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0F" w:rsidRDefault="008F625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LICEUM OGÓLNOKSZTAŁCĄCE</w:t>
      </w:r>
    </w:p>
    <w:p w:rsidR="009B360F" w:rsidRDefault="008F625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IM. KRÓLA KAZIMIERZA WIELKIEGO W BOCHNI</w:t>
      </w:r>
    </w:p>
    <w:p w:rsidR="009B360F" w:rsidRDefault="009B360F">
      <w:pPr>
        <w:pStyle w:val="Standard"/>
        <w:jc w:val="center"/>
        <w:rPr>
          <w:rFonts w:ascii="Times New Roman" w:hAnsi="Times New Roman"/>
        </w:rPr>
      </w:pPr>
    </w:p>
    <w:p w:rsidR="009B360F" w:rsidRDefault="008F625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WYMAGANIA EDUKACYJNE I FORMY SPRAWDZANIA OSIĄGNIĘĆ UCZNIÓW</w:t>
      </w:r>
    </w:p>
    <w:p w:rsidR="009B360F" w:rsidRDefault="008F625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INFORMATYKI</w:t>
      </w:r>
    </w:p>
    <w:p w:rsidR="009B360F" w:rsidRDefault="009B360F">
      <w:pPr>
        <w:pStyle w:val="Standard"/>
        <w:jc w:val="center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Postanowienia ogólne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Zasady oceniania </w:t>
      </w:r>
      <w:r>
        <w:rPr>
          <w:rFonts w:ascii="Times New Roman" w:hAnsi="Times New Roman"/>
        </w:rPr>
        <w:t>zostały opracowany z uwzględnieniem:</w:t>
      </w:r>
    </w:p>
    <w:p w:rsidR="009B360F" w:rsidRDefault="008F6256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Times New Roman" w:hAnsi="Times New Roman"/>
        </w:rPr>
        <w:t xml:space="preserve">Rozporządzenia Ministra Edukacji Narodowej </w:t>
      </w:r>
      <w:r>
        <w:t>w sprawie oceniania, klasyfikowania i promowania uczniów i słuchaczy w szkołach publicznych z dnia 22 lutego 2019 r. </w:t>
      </w:r>
    </w:p>
    <w:p w:rsidR="009B360F" w:rsidRDefault="008F6256"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Programu nauczania informatyki: Program nauczania informat</w:t>
      </w:r>
      <w:r>
        <w:rPr>
          <w:rFonts w:ascii="Times New Roman" w:hAnsi="Times New Roman"/>
        </w:rPr>
        <w:t>yki dla liceum ogólnokształcącego i technikum , Wyd. Nowa Era, Autor: Janusz Mazur Konsultacja: Zbigniew Talaga</w:t>
      </w:r>
    </w:p>
    <w:p w:rsidR="009B360F" w:rsidRDefault="008F6256">
      <w:pPr>
        <w:pStyle w:val="Standard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Podstawy programowej kształcenia ogólnego z informatyki.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II. Przedmiotem oceny są: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wiadomości i umiejętności ucznia wynikające z podstawy pro</w:t>
      </w:r>
      <w:r>
        <w:rPr>
          <w:rFonts w:ascii="Times New Roman" w:hAnsi="Times New Roman"/>
        </w:rPr>
        <w:t>gramowej nauczania informatyki oraz wymagań programu nauczania;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wysiłek wkładany przez ucznia;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zrozumienie treści zadania i wykonanie wszystkich poleceń;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świadomość wykonywanej pracy (działania planowe);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sprawność działania i umiejętność optymaliza</w:t>
      </w:r>
      <w:r>
        <w:rPr>
          <w:rFonts w:ascii="Times New Roman" w:hAnsi="Times New Roman"/>
        </w:rPr>
        <w:t>cji metod pracy;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umiejętność samodzielnego korzystania z różnych pomocy;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umiejętność realizacji własnych pomysłów;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umiejętność rozwiązywania problemów i podejmowania decyzji z wykorzystaniem komputera;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aktywność i systematyczność.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Narzędzia </w:t>
      </w:r>
      <w:r>
        <w:rPr>
          <w:rFonts w:ascii="Times New Roman" w:hAnsi="Times New Roman"/>
          <w:u w:val="single"/>
        </w:rPr>
        <w:t>pomiaru osiągnięć:</w:t>
      </w:r>
    </w:p>
    <w:p w:rsidR="009B360F" w:rsidRDefault="008F6256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Pisemne prace sprawdzające.</w:t>
      </w:r>
    </w:p>
    <w:p w:rsidR="009B360F" w:rsidRDefault="008F6256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Praktyczne prace sprawdzające.</w:t>
      </w:r>
    </w:p>
    <w:p w:rsidR="009B360F" w:rsidRDefault="008F6256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Odpowiedzi ustne.</w:t>
      </w:r>
    </w:p>
    <w:p w:rsidR="009B360F" w:rsidRDefault="008F6256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Projekty i referaty/prezentacje przygotowane przez ucznia</w:t>
      </w:r>
    </w:p>
    <w:p w:rsidR="009B360F" w:rsidRDefault="008F6256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praktyczne na lekcji.</w:t>
      </w:r>
    </w:p>
    <w:p w:rsidR="009B360F" w:rsidRDefault="008F6256">
      <w:pPr>
        <w:pStyle w:val="Standard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Obserwacja: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aktywność na zajęciach,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aktywność twórcza,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systematyczność,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postępy,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praca w grupie,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umiejętność współpracy,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prezentacja pracy,</w:t>
      </w:r>
    </w:p>
    <w:p w:rsidR="009B360F" w:rsidRDefault="008F6256">
      <w:pPr>
        <w:pStyle w:val="Standard"/>
        <w:numPr>
          <w:ilvl w:val="0"/>
          <w:numId w:val="6"/>
        </w:numPr>
        <w:ind w:left="102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przygotowanie do lekcji.</w:t>
      </w:r>
    </w:p>
    <w:p w:rsidR="009B360F" w:rsidRDefault="009B360F">
      <w:pPr>
        <w:pStyle w:val="Standard"/>
        <w:ind w:left="1020" w:hanging="340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 Kryteria i sposoby oceniania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rPr>
          <w:rFonts w:hint="eastAsia"/>
        </w:rPr>
      </w:pPr>
      <w:r>
        <w:rPr>
          <w:b/>
          <w:u w:val="single"/>
        </w:rPr>
        <w:t>Procentowy przelicznik punktów na oceny (dotyczy prac pisemnych):</w:t>
      </w:r>
    </w:p>
    <w:p w:rsidR="009B360F" w:rsidRDefault="008F6256">
      <w:pPr>
        <w:pStyle w:val="Standard"/>
        <w:rPr>
          <w:rFonts w:hint="eastAsia"/>
        </w:rPr>
      </w:pPr>
      <w:r>
        <w:t>0% - 39% niedostateczny</w:t>
      </w:r>
    </w:p>
    <w:p w:rsidR="009B360F" w:rsidRDefault="008F6256">
      <w:pPr>
        <w:pStyle w:val="Standard"/>
        <w:rPr>
          <w:rFonts w:hint="eastAsia"/>
        </w:rPr>
      </w:pPr>
      <w:r>
        <w:t>40% - 54% dopuszczający</w:t>
      </w:r>
    </w:p>
    <w:p w:rsidR="009B360F" w:rsidRDefault="008F6256">
      <w:pPr>
        <w:pStyle w:val="Standard"/>
        <w:rPr>
          <w:rFonts w:hint="eastAsia"/>
        </w:rPr>
      </w:pPr>
      <w:r>
        <w:t xml:space="preserve">55% - 69% </w:t>
      </w:r>
      <w:r>
        <w:t>dostateczny</w:t>
      </w:r>
    </w:p>
    <w:p w:rsidR="009B360F" w:rsidRDefault="008F6256">
      <w:pPr>
        <w:pStyle w:val="Standard"/>
        <w:rPr>
          <w:rFonts w:hint="eastAsia"/>
        </w:rPr>
      </w:pPr>
      <w:r>
        <w:t>70% - 84% dobry</w:t>
      </w:r>
    </w:p>
    <w:p w:rsidR="009B360F" w:rsidRDefault="008F6256">
      <w:pPr>
        <w:pStyle w:val="Standard"/>
        <w:rPr>
          <w:rFonts w:hint="eastAsia"/>
        </w:rPr>
      </w:pPr>
      <w:r>
        <w:t>85% - 94% bardzo dobry</w:t>
      </w:r>
    </w:p>
    <w:p w:rsidR="009B360F" w:rsidRDefault="008F6256">
      <w:pPr>
        <w:pStyle w:val="Standard"/>
        <w:rPr>
          <w:rFonts w:hint="eastAsia"/>
        </w:rPr>
      </w:pPr>
      <w:r>
        <w:t>95% - 100% celujący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Podczas oceniania stosuje się skalę: celujący, bardzo dobry, dobry, dostateczny, dopuszczający, niedostateczny. Oceny cząstkowe mogą być różnicowane dodatkowo przez zastosowanie znak</w:t>
      </w:r>
      <w:r>
        <w:rPr>
          <w:rFonts w:ascii="Times New Roman" w:hAnsi="Times New Roman"/>
        </w:rPr>
        <w:t>ów „+” i „-”.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   Stopień </w:t>
      </w:r>
      <w:r>
        <w:rPr>
          <w:rFonts w:ascii="Times New Roman" w:hAnsi="Times New Roman"/>
          <w:b/>
          <w:bCs/>
        </w:rPr>
        <w:t xml:space="preserve">celujący </w:t>
      </w:r>
      <w:r>
        <w:rPr>
          <w:rFonts w:ascii="Times New Roman" w:hAnsi="Times New Roman"/>
        </w:rPr>
        <w:t>otrzymuje uczeń, który:</w:t>
      </w:r>
    </w:p>
    <w:p w:rsidR="009B360F" w:rsidRDefault="008F6256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wyróżnia się wiedzą i umiejętnościami określonymi w programie nauczania przedmiotu obowiązującymi w danej klasie,</w:t>
      </w:r>
    </w:p>
    <w:p w:rsidR="009B360F" w:rsidRDefault="008F6256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samodzielnie i twórczo rozwija własne uzdolnienia,</w:t>
      </w:r>
    </w:p>
    <w:p w:rsidR="009B360F" w:rsidRDefault="008F6256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zdobytą wiedzę stosuje w rozwiąz</w:t>
      </w:r>
      <w:r>
        <w:rPr>
          <w:rFonts w:ascii="Times New Roman" w:hAnsi="Times New Roman"/>
        </w:rPr>
        <w:t>ywaniu problemów teoretycznych i praktycznych,</w:t>
      </w:r>
    </w:p>
    <w:p w:rsidR="009B360F" w:rsidRDefault="008F6256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samodzielnie i twórczo dobiera stosowne rozwiązanie w nowych, nietypowych sytuacjach problemowych,</w:t>
      </w:r>
    </w:p>
    <w:p w:rsidR="009B360F" w:rsidRDefault="008F6256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bierze udział w konkursach i olimpiadach przedmiotowych,</w:t>
      </w:r>
    </w:p>
    <w:p w:rsidR="009B360F" w:rsidRDefault="008F6256">
      <w:pPr>
        <w:pStyle w:val="Standard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chętnie podejmuje prace dodatkowe, służy pomocą innym</w:t>
      </w:r>
      <w:r>
        <w:rPr>
          <w:rFonts w:ascii="Times New Roman" w:hAnsi="Times New Roman"/>
        </w:rPr>
        <w:t>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  Stopień </w:t>
      </w:r>
      <w:r>
        <w:rPr>
          <w:rFonts w:ascii="Times New Roman" w:hAnsi="Times New Roman"/>
          <w:b/>
          <w:bCs/>
        </w:rPr>
        <w:t>bardzo dobry</w:t>
      </w:r>
      <w:r>
        <w:rPr>
          <w:rFonts w:ascii="Times New Roman" w:hAnsi="Times New Roman"/>
        </w:rPr>
        <w:t xml:space="preserve"> otrzymuje uczeń, który:</w:t>
      </w:r>
    </w:p>
    <w:p w:rsidR="009B360F" w:rsidRDefault="008F6256">
      <w:pPr>
        <w:pStyle w:val="Standard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opanował wiedzę i umiejętności określone w programie nauczania przedmiotu obowiązującego w danej klasie,</w:t>
      </w:r>
    </w:p>
    <w:p w:rsidR="009B360F" w:rsidRDefault="008F6256">
      <w:pPr>
        <w:pStyle w:val="Standard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potrafi zastosować zdobytą wiedzę w praktyce,</w:t>
      </w:r>
    </w:p>
    <w:p w:rsidR="009B360F" w:rsidRDefault="008F6256">
      <w:pPr>
        <w:pStyle w:val="Standard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samodzielnie stosuje właściwe algorytmy dla rozwiązania</w:t>
      </w:r>
      <w:r>
        <w:rPr>
          <w:rFonts w:ascii="Times New Roman" w:hAnsi="Times New Roman"/>
        </w:rPr>
        <w:t xml:space="preserve"> danych problemów i przewiduje ich następstwa,</w:t>
      </w:r>
    </w:p>
    <w:p w:rsidR="009B360F" w:rsidRDefault="008F6256">
      <w:pPr>
        <w:pStyle w:val="Standard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wie, jak poprawić ewentualne błędy,</w:t>
      </w:r>
    </w:p>
    <w:p w:rsidR="009B360F" w:rsidRDefault="008F6256">
      <w:pPr>
        <w:pStyle w:val="Standard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sprawnie posługuje się poznanymi programami użytkowymi.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Stopień </w:t>
      </w:r>
      <w:r>
        <w:rPr>
          <w:rFonts w:ascii="Times New Roman" w:hAnsi="Times New Roman"/>
          <w:b/>
          <w:bCs/>
        </w:rPr>
        <w:t>dobry</w:t>
      </w:r>
      <w:r>
        <w:rPr>
          <w:rFonts w:ascii="Times New Roman" w:hAnsi="Times New Roman"/>
        </w:rPr>
        <w:t xml:space="preserve"> otrzymuje uczeń, który:</w:t>
      </w:r>
    </w:p>
    <w:p w:rsidR="009B360F" w:rsidRDefault="008F6256">
      <w:pPr>
        <w:pStyle w:val="Standard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dobrze opanował wiadomości określone programem nauczania,</w:t>
      </w:r>
    </w:p>
    <w:p w:rsidR="009B360F" w:rsidRDefault="008F6256">
      <w:pPr>
        <w:pStyle w:val="Standard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korzystając ze wskaz</w:t>
      </w:r>
      <w:r>
        <w:rPr>
          <w:rFonts w:ascii="Times New Roman" w:hAnsi="Times New Roman"/>
        </w:rPr>
        <w:t>ówek nauczyciela rozwiązuje zadania i problemy,</w:t>
      </w:r>
    </w:p>
    <w:p w:rsidR="009B360F" w:rsidRDefault="008F6256">
      <w:pPr>
        <w:pStyle w:val="Standard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potrafi samodzielnie projektować algorytmy rozwiązań,</w:t>
      </w:r>
    </w:p>
    <w:p w:rsidR="009B360F" w:rsidRDefault="008F6256">
      <w:pPr>
        <w:pStyle w:val="Standard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 podstawowe pojęcia i właściwą terminologię z przedmiotu,</w:t>
      </w:r>
    </w:p>
    <w:p w:rsidR="009B360F" w:rsidRDefault="008F6256">
      <w:pPr>
        <w:pStyle w:val="Standard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czasem popełnia błędy, ale potrafi je wskazać i poprawić.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Stopień </w:t>
      </w:r>
      <w:r>
        <w:rPr>
          <w:rFonts w:ascii="Times New Roman" w:hAnsi="Times New Roman"/>
          <w:b/>
          <w:bCs/>
        </w:rPr>
        <w:t>dostateczny</w:t>
      </w:r>
      <w:r>
        <w:rPr>
          <w:rFonts w:ascii="Times New Roman" w:hAnsi="Times New Roman"/>
        </w:rPr>
        <w:t xml:space="preserve"> otrzymuje </w:t>
      </w:r>
      <w:r>
        <w:rPr>
          <w:rFonts w:ascii="Times New Roman" w:hAnsi="Times New Roman"/>
        </w:rPr>
        <w:t>uczeń, który:</w:t>
      </w:r>
    </w:p>
    <w:p w:rsidR="009B360F" w:rsidRDefault="008F6256">
      <w:pPr>
        <w:pStyle w:val="Standard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opanował podstawowe treści programowe określone programem nauczania danej klasy,</w:t>
      </w:r>
    </w:p>
    <w:p w:rsidR="009B360F" w:rsidRDefault="008F6256">
      <w:pPr>
        <w:pStyle w:val="Standard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posiadł umiejętności typowe i wykonuje zadania o średnim stopniu trudności,</w:t>
      </w:r>
    </w:p>
    <w:p w:rsidR="009B360F" w:rsidRDefault="008F6256">
      <w:pPr>
        <w:pStyle w:val="Standard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 opisać przebieg wykonania zadania i rozumie sens jego rozwiązania,</w:t>
      </w:r>
    </w:p>
    <w:p w:rsidR="009B360F" w:rsidRDefault="008F6256">
      <w:pPr>
        <w:pStyle w:val="Standard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potrafi posłu</w:t>
      </w:r>
      <w:r>
        <w:rPr>
          <w:rFonts w:ascii="Times New Roman" w:hAnsi="Times New Roman"/>
        </w:rPr>
        <w:t>giwać się podstawowymi programami użytkowymi i wykonywać zadania o niewielkim stopniu trudności,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Stopień </w:t>
      </w:r>
      <w:r>
        <w:rPr>
          <w:rFonts w:ascii="Times New Roman" w:hAnsi="Times New Roman"/>
          <w:b/>
          <w:bCs/>
        </w:rPr>
        <w:t>dopuszczający</w:t>
      </w:r>
      <w:r>
        <w:rPr>
          <w:rFonts w:ascii="Times New Roman" w:hAnsi="Times New Roman"/>
        </w:rPr>
        <w:t xml:space="preserve"> otrzymuje uczeń, który:</w:t>
      </w:r>
    </w:p>
    <w:p w:rsidR="009B360F" w:rsidRDefault="008F6256">
      <w:pPr>
        <w:pStyle w:val="Standard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niewystarczająco opanował wiadomości określone programem nauczania w danej klasie,</w:t>
      </w:r>
    </w:p>
    <w:p w:rsidR="009B360F" w:rsidRDefault="008F6256">
      <w:pPr>
        <w:pStyle w:val="Standard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rozumie pojęcia informatyczne</w:t>
      </w:r>
      <w:r>
        <w:rPr>
          <w:rFonts w:ascii="Times New Roman" w:hAnsi="Times New Roman"/>
        </w:rPr>
        <w:t>,</w:t>
      </w:r>
    </w:p>
    <w:p w:rsidR="009B360F" w:rsidRDefault="008F6256">
      <w:pPr>
        <w:pStyle w:val="Standard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 trudności z obsługą systemu operacyjnego i podstawowych programów użytkowych,</w:t>
      </w:r>
    </w:p>
    <w:p w:rsidR="009B360F" w:rsidRDefault="008F6256">
      <w:pPr>
        <w:pStyle w:val="Standard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stosuje posiadane wiadomości tylko z pomocą nauczyciela,</w:t>
      </w:r>
    </w:p>
    <w:p w:rsidR="009B360F" w:rsidRDefault="008F6256">
      <w:pPr>
        <w:pStyle w:val="Standard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 trudności z zastosowaniem swojej wiedzy w praktyce.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Stopień </w:t>
      </w:r>
      <w:r>
        <w:rPr>
          <w:rFonts w:ascii="Times New Roman" w:hAnsi="Times New Roman"/>
          <w:b/>
          <w:bCs/>
        </w:rPr>
        <w:t>niedostateczny</w:t>
      </w:r>
      <w:r>
        <w:rPr>
          <w:rFonts w:ascii="Times New Roman" w:hAnsi="Times New Roman"/>
        </w:rPr>
        <w:t xml:space="preserve"> otrzymuje uczeń, który:</w:t>
      </w:r>
    </w:p>
    <w:p w:rsidR="009B360F" w:rsidRDefault="008F6256">
      <w:pPr>
        <w:pStyle w:val="Standard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opanował </w:t>
      </w:r>
      <w:r>
        <w:rPr>
          <w:rFonts w:ascii="Times New Roman" w:hAnsi="Times New Roman"/>
        </w:rPr>
        <w:t>wiadomości i umiejętności określonych programem nauczania danej klasy,</w:t>
      </w:r>
    </w:p>
    <w:p w:rsidR="009B360F" w:rsidRDefault="008F6256">
      <w:pPr>
        <w:pStyle w:val="Standard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 braki w wiadomościach i umiejętnościach uniemożliwiające kontynuację dalszej nauki z przedmiotu,</w:t>
      </w:r>
    </w:p>
    <w:p w:rsidR="009B360F" w:rsidRDefault="008F6256">
      <w:pPr>
        <w:pStyle w:val="Standard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potrafi wykonać zadań o podstawowym stopniu trudności, nawet z pomocą nauczyciela</w:t>
      </w:r>
      <w:r>
        <w:rPr>
          <w:rFonts w:ascii="Times New Roman" w:hAnsi="Times New Roman"/>
        </w:rPr>
        <w:t>.</w:t>
      </w:r>
    </w:p>
    <w:p w:rsidR="009B360F" w:rsidRDefault="008F6256">
      <w:pPr>
        <w:pStyle w:val="List1"/>
        <w:numPr>
          <w:ilvl w:val="0"/>
          <w:numId w:val="12"/>
        </w:numPr>
        <w:rPr>
          <w:rFonts w:hint="eastAsia"/>
        </w:rPr>
      </w:pPr>
      <w:r>
        <w:rPr>
          <w:rFonts w:ascii="Times New Roman" w:hAnsi="Times New Roman"/>
          <w:lang w:eastAsia="pl-PL"/>
        </w:rPr>
        <w:t>nie wykazuje zainteresowania treściami prezentowanymi na lekcjach, nie rozwiązuje ćwiczeń, zadań domowych,</w:t>
      </w:r>
    </w:p>
    <w:p w:rsidR="009B360F" w:rsidRDefault="008F6256">
      <w:pPr>
        <w:pStyle w:val="List1"/>
        <w:numPr>
          <w:ilvl w:val="0"/>
          <w:numId w:val="12"/>
        </w:numPr>
        <w:rPr>
          <w:rFonts w:hint="eastAsia"/>
        </w:rPr>
      </w:pPr>
      <w:r>
        <w:rPr>
          <w:rFonts w:ascii="Times New Roman" w:hAnsi="Times New Roman"/>
          <w:lang w:eastAsia="pl-PL"/>
        </w:rPr>
        <w:t>otrzymuje cząstkowe oceny niedostateczne, których nie poprawia,</w:t>
      </w:r>
    </w:p>
    <w:p w:rsidR="009B360F" w:rsidRDefault="008F6256">
      <w:pPr>
        <w:pStyle w:val="List1"/>
        <w:numPr>
          <w:ilvl w:val="0"/>
          <w:numId w:val="12"/>
        </w:numPr>
        <w:rPr>
          <w:rFonts w:hint="eastAsia"/>
        </w:rPr>
      </w:pPr>
      <w:r>
        <w:rPr>
          <w:rFonts w:ascii="Times New Roman" w:hAnsi="Times New Roman"/>
          <w:lang w:eastAsia="pl-PL"/>
        </w:rPr>
        <w:t>nie uczestniczy w projektach zespołowych.</w:t>
      </w: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Oceny są jawne dla ucznia i jego rodzi</w:t>
      </w:r>
      <w:r>
        <w:rPr>
          <w:rFonts w:ascii="Times New Roman" w:hAnsi="Times New Roman"/>
        </w:rPr>
        <w:t>ców/opiekunów prawnych i na bieżąco odnotowywane w dzienniku lekcyjnym.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 Ocenie podlegają:</w:t>
      </w:r>
    </w:p>
    <w:p w:rsidR="009B360F" w:rsidRDefault="008F6256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praca na lekcji:</w:t>
      </w:r>
    </w:p>
    <w:p w:rsidR="009B360F" w:rsidRDefault="008F6256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ćwiczenia praktyczne;</w:t>
      </w:r>
    </w:p>
    <w:p w:rsidR="009B360F" w:rsidRDefault="008F6256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odpowiedzi ustne (znajomość danych zagadnień, posługiwanie się terminami i pojęciami informatycznymi);</w:t>
      </w:r>
    </w:p>
    <w:p w:rsidR="009B360F" w:rsidRDefault="008F6256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prezentowanie </w:t>
      </w:r>
      <w:r>
        <w:rPr>
          <w:rFonts w:ascii="Times New Roman" w:hAnsi="Times New Roman"/>
        </w:rPr>
        <w:t>samodzielnie opracowanych zagadnień;</w:t>
      </w:r>
    </w:p>
    <w:p w:rsidR="009B360F" w:rsidRDefault="008F6256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aktywność, systematyczność oraz jakość pracy;</w:t>
      </w:r>
    </w:p>
    <w:p w:rsidR="009B360F" w:rsidRDefault="008F6256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współpraca w grupie;</w:t>
      </w:r>
    </w:p>
    <w:p w:rsidR="009B360F" w:rsidRDefault="008F6256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sprawdziany i testy wiadomości i umiejętności,</w:t>
      </w:r>
    </w:p>
    <w:p w:rsidR="009B360F" w:rsidRDefault="008F6256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kartkówki,</w:t>
      </w:r>
    </w:p>
    <w:p w:rsidR="009B360F" w:rsidRDefault="008F6256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podejmowane z własnej inicjatywy na przykład referaty, prezentacje itp.,</w:t>
      </w:r>
    </w:p>
    <w:p w:rsidR="009B360F" w:rsidRDefault="008F6256">
      <w:pPr>
        <w:pStyle w:val="Standard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konkur</w:t>
      </w:r>
      <w:r>
        <w:rPr>
          <w:rFonts w:ascii="Times New Roman" w:hAnsi="Times New Roman"/>
        </w:rPr>
        <w:t>sach, olimpiadach.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Sprawdziany z zakresu danego działu programowego są zapowiadane z dwutygodniowym wyprzedzeniem.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Kartkówki lub sprawdziany umiejętności w formie praktycznej z ostatnich trzech lekcji nie muszą być zapowiadane.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 przypadku nieo</w:t>
      </w:r>
      <w:r>
        <w:rPr>
          <w:rFonts w:ascii="Times New Roman" w:hAnsi="Times New Roman"/>
        </w:rPr>
        <w:t>becności na sprawdzianie, uczeń ma obowiązek zaliczenia sprawdzianu w terminie ustalonym z nauczycielem.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color w:val="000000"/>
        </w:rPr>
        <w:t>Uczeń ma możliwość przystąpienia do ponownego sprawdzenia wiadomości po każdym sprawdzianie, kartkówce i odpowiedzi w przeciągu dwóch tygodni od uz</w:t>
      </w:r>
      <w:r>
        <w:rPr>
          <w:rFonts w:ascii="Times New Roman" w:hAnsi="Times New Roman"/>
          <w:color w:val="000000"/>
        </w:rPr>
        <w:t>yskania oceny.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Jeżeli uczeń z przyczyn losowych nie może pisać pracy z klasą w wyznaczonym terminie to przystępuje do niej w innym terminie ustalonym z nauczycielem.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Po każdym sprawdzianie rodzice mogą zapoznać się z jego treścią oraz wystawioną </w:t>
      </w:r>
      <w:r>
        <w:rPr>
          <w:rFonts w:ascii="Times New Roman" w:hAnsi="Times New Roman"/>
        </w:rPr>
        <w:t>punktacją i oceną.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10. Każdy uczeń może wykonywać prace dodatkowe (referaty, prezentacje itp.), które podlegają ocenie.</w:t>
      </w:r>
    </w:p>
    <w:p w:rsidR="009B360F" w:rsidRDefault="009B360F">
      <w:pPr>
        <w:pStyle w:val="Standard"/>
        <w:jc w:val="both"/>
        <w:rPr>
          <w:rFonts w:ascii="Times New Roman" w:hAnsi="Times New Roman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11. </w:t>
      </w:r>
      <w:r>
        <w:t xml:space="preserve">Śródroczna i roczna ocena klasyfikacyjna uwzględnia wszystkie uzyskane przez ucznia oceny bieżące a ostateczną decyzję podejmuje </w:t>
      </w:r>
      <w:r>
        <w:t>nauczyciel, mając na względzie postępy w nauce i zaangażowanie ucznia.</w:t>
      </w:r>
    </w:p>
    <w:p w:rsidR="009B360F" w:rsidRDefault="009B360F">
      <w:pPr>
        <w:pStyle w:val="Standard"/>
        <w:jc w:val="both"/>
        <w:rPr>
          <w:rFonts w:hint="eastAsia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t>12. Uczeń może ubiegać się o roczną ocenę klasyfikacyjną z zajęć edukacyjnych wyższą o jeden stopień od przewidywanej, gdy spełnia wszystkie poniższe warunki:</w:t>
      </w:r>
    </w:p>
    <w:p w:rsidR="009B360F" w:rsidRDefault="008F6256">
      <w:pPr>
        <w:pStyle w:val="Standard"/>
        <w:ind w:left="340"/>
        <w:rPr>
          <w:rFonts w:hint="eastAsia"/>
        </w:rPr>
      </w:pPr>
      <w:r>
        <w:rPr>
          <w:rFonts w:ascii="Symbol" w:eastAsia="Symbol" w:hAnsi="Symbol" w:cs="Symbol"/>
        </w:rPr>
        <w:t></w:t>
      </w:r>
      <w:r>
        <w:t xml:space="preserve"> pisał wszystkie prace, </w:t>
      </w:r>
      <w:r>
        <w:t>a w razie usprawiedliwionej nieobecności pisał je w terminie dodatkowym;</w:t>
      </w:r>
    </w:p>
    <w:p w:rsidR="009B360F" w:rsidRDefault="008F6256">
      <w:pPr>
        <w:pStyle w:val="Standard"/>
        <w:ind w:left="340"/>
        <w:rPr>
          <w:rFonts w:hint="eastAsia"/>
        </w:rPr>
      </w:pPr>
      <w:r>
        <w:rPr>
          <w:rFonts w:ascii="Symbol" w:eastAsia="Symbol" w:hAnsi="Symbol" w:cs="Symbol"/>
        </w:rPr>
        <w:t></w:t>
      </w:r>
      <w:r>
        <w:t xml:space="preserve"> wykonał wszystkie wymagane przez nauczyciela zadania;</w:t>
      </w:r>
    </w:p>
    <w:p w:rsidR="009B360F" w:rsidRDefault="008F6256">
      <w:pPr>
        <w:pStyle w:val="Standard"/>
        <w:ind w:left="340"/>
        <w:rPr>
          <w:rFonts w:hint="eastAsia"/>
        </w:rPr>
      </w:pPr>
      <w:r>
        <w:rPr>
          <w:rFonts w:ascii="Symbol" w:eastAsia="Symbol" w:hAnsi="Symbol" w:cs="Symbol"/>
        </w:rPr>
        <w:t></w:t>
      </w:r>
      <w:r>
        <w:t xml:space="preserve"> frekwencja ucznia na informatyce świadczy o jego sumienności i zaangażowaniu</w:t>
      </w:r>
    </w:p>
    <w:p w:rsidR="009B360F" w:rsidRDefault="008F6256">
      <w:pPr>
        <w:pStyle w:val="Standard"/>
        <w:ind w:left="340"/>
        <w:rPr>
          <w:rFonts w:hint="eastAsia"/>
        </w:rPr>
      </w:pPr>
      <w:r>
        <w:rPr>
          <w:rFonts w:ascii="Symbol" w:eastAsia="Symbol" w:hAnsi="Symbol" w:cs="Symbol"/>
        </w:rPr>
        <w:t></w:t>
      </w:r>
      <w:r>
        <w:t xml:space="preserve"> uczeń może uzyskać wyższą niż przewidywana prz</w:t>
      </w:r>
      <w:r>
        <w:t>ez nauczyciela roczną ocenę klasyfikacyjną z informatyki , jeśli w czasie pozostającym do ostatecznego ustalenia oceny spełni wymogi (np. uzupełni braki, wykona pracę, napisze sprawdzian etc.) w terminie i formie ustalonej przez nauczyciela.</w:t>
      </w:r>
    </w:p>
    <w:p w:rsidR="009B360F" w:rsidRDefault="009B360F">
      <w:pPr>
        <w:pStyle w:val="Standard"/>
        <w:ind w:left="340"/>
        <w:rPr>
          <w:rFonts w:hint="eastAsia"/>
        </w:rPr>
      </w:pPr>
    </w:p>
    <w:p w:rsidR="009B360F" w:rsidRDefault="008F6256">
      <w:pPr>
        <w:pStyle w:val="Standard"/>
        <w:ind w:left="340"/>
        <w:rPr>
          <w:rFonts w:hint="eastAsia"/>
        </w:rPr>
      </w:pPr>
      <w:r>
        <w:t>Warunkiem sko</w:t>
      </w:r>
      <w:r>
        <w:t>rzystania z powyższego trybu jest, aby nauczyciel, biorąc pod uwagę oceny cząstkowe i postępy ucznia, uznał zmianę oceny za możliwą i uzasadnioną.</w:t>
      </w:r>
    </w:p>
    <w:p w:rsidR="009B360F" w:rsidRDefault="009B360F">
      <w:pPr>
        <w:pStyle w:val="Standard"/>
        <w:ind w:left="340"/>
        <w:rPr>
          <w:rFonts w:hint="eastAsia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13. </w:t>
      </w:r>
      <w:r>
        <w:t>U uczniów ze szczególnymi trudnościami w przyswajaniu wiadomości i opanowywaniu umiejętności praktycznyc</w:t>
      </w:r>
      <w:r>
        <w:t>h z przedmiotu obniża się poziom wymagań stosownie do jego możliwości zgodnie z indywidualnymi zaleceniami zawartymi w opiniach lub orzeczeniach Poradni Psychologiczno-Pedagogicznej.</w:t>
      </w:r>
    </w:p>
    <w:p w:rsidR="009B360F" w:rsidRDefault="009B360F">
      <w:pPr>
        <w:pStyle w:val="Standard"/>
        <w:jc w:val="both"/>
        <w:rPr>
          <w:rFonts w:hint="eastAsia"/>
        </w:rPr>
      </w:pPr>
    </w:p>
    <w:p w:rsidR="009B360F" w:rsidRDefault="008F6256">
      <w:pPr>
        <w:pStyle w:val="Standard"/>
        <w:jc w:val="both"/>
        <w:rPr>
          <w:rFonts w:hint="eastAsia"/>
        </w:rPr>
      </w:pPr>
      <w:r>
        <w:t>14. Wszelkie kwestie nieujęte w niniejszych zasadach reguluje Statut I L</w:t>
      </w:r>
      <w:r>
        <w:t>iceum Ogólnokształcącego oraz obowiązujące przepisy prawa oświatowego.</w:t>
      </w:r>
    </w:p>
    <w:p w:rsidR="009B360F" w:rsidRDefault="009B360F">
      <w:pPr>
        <w:pStyle w:val="Standard"/>
        <w:jc w:val="both"/>
        <w:rPr>
          <w:rFonts w:hint="eastAsia"/>
        </w:rPr>
      </w:pPr>
    </w:p>
    <w:p w:rsidR="009B360F" w:rsidRDefault="009B360F">
      <w:pPr>
        <w:pStyle w:val="Standard"/>
        <w:jc w:val="both"/>
        <w:rPr>
          <w:rFonts w:hint="eastAsia"/>
        </w:rPr>
      </w:pPr>
    </w:p>
    <w:p w:rsidR="009B360F" w:rsidRDefault="009B360F">
      <w:pPr>
        <w:pStyle w:val="Standard"/>
        <w:jc w:val="both"/>
        <w:rPr>
          <w:rFonts w:hint="eastAsia"/>
        </w:rPr>
      </w:pPr>
    </w:p>
    <w:p w:rsidR="009B360F" w:rsidRDefault="009B360F">
      <w:pPr>
        <w:pStyle w:val="Standard"/>
        <w:jc w:val="both"/>
        <w:rPr>
          <w:rFonts w:hint="eastAsia"/>
        </w:rPr>
      </w:pPr>
    </w:p>
    <w:p w:rsidR="009B360F" w:rsidRDefault="00A70154">
      <w:pPr>
        <w:pStyle w:val="Standard"/>
        <w:ind w:left="4963"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Piotr Uczkiewicz</w:t>
      </w:r>
    </w:p>
    <w:p w:rsidR="009B360F" w:rsidRDefault="008F6256">
      <w:pPr>
        <w:pStyle w:val="Standard"/>
        <w:ind w:left="4963" w:firstLine="709"/>
        <w:jc w:val="both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</w:t>
      </w:r>
      <w:r w:rsidR="00A70154">
        <w:rPr>
          <w:sz w:val="16"/>
          <w:szCs w:val="16"/>
        </w:rPr>
        <w:t xml:space="preserve">  </w:t>
      </w:r>
      <w:bookmarkStart w:id="0" w:name="_GoBack"/>
      <w:bookmarkEnd w:id="0"/>
      <w:r>
        <w:rPr>
          <w:sz w:val="16"/>
          <w:szCs w:val="16"/>
        </w:rPr>
        <w:t xml:space="preserve"> nauczyciel informatyki</w:t>
      </w:r>
    </w:p>
    <w:p w:rsidR="009B360F" w:rsidRDefault="009B360F">
      <w:pPr>
        <w:pStyle w:val="Standard"/>
        <w:jc w:val="both"/>
        <w:rPr>
          <w:rFonts w:hint="eastAsia"/>
        </w:rPr>
      </w:pPr>
    </w:p>
    <w:sectPr w:rsidR="009B36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56" w:rsidRDefault="008F6256">
      <w:pPr>
        <w:rPr>
          <w:rFonts w:hint="eastAsia"/>
        </w:rPr>
      </w:pPr>
      <w:r>
        <w:separator/>
      </w:r>
    </w:p>
  </w:endnote>
  <w:endnote w:type="continuationSeparator" w:id="0">
    <w:p w:rsidR="008F6256" w:rsidRDefault="008F62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56" w:rsidRDefault="008F62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F6256" w:rsidRDefault="008F62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646"/>
    <w:multiLevelType w:val="multilevel"/>
    <w:tmpl w:val="0BF63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97A34D4"/>
    <w:multiLevelType w:val="multilevel"/>
    <w:tmpl w:val="BFAA6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AC751D"/>
    <w:multiLevelType w:val="multilevel"/>
    <w:tmpl w:val="4336D09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4A5134"/>
    <w:multiLevelType w:val="multilevel"/>
    <w:tmpl w:val="D7BE4D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C6054C"/>
    <w:multiLevelType w:val="multilevel"/>
    <w:tmpl w:val="C5C246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2510D98"/>
    <w:multiLevelType w:val="multilevel"/>
    <w:tmpl w:val="3ED28C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3951523"/>
    <w:multiLevelType w:val="multilevel"/>
    <w:tmpl w:val="369459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9302C81"/>
    <w:multiLevelType w:val="multilevel"/>
    <w:tmpl w:val="1EEA5B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A3A7F48"/>
    <w:multiLevelType w:val="multilevel"/>
    <w:tmpl w:val="69C0511A"/>
    <w:styleLink w:val="WWNum36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E3A6750"/>
    <w:multiLevelType w:val="multilevel"/>
    <w:tmpl w:val="7618FF08"/>
    <w:styleLink w:val="WWNum4"/>
    <w:lvl w:ilvl="0">
      <w:numFmt w:val="bullet"/>
      <w:pStyle w:val="List1"/>
      <w:lvlText w:val="ꟷ"/>
      <w:lvlJc w:val="left"/>
      <w:pPr>
        <w:ind w:left="360" w:hanging="360"/>
      </w:pPr>
      <w:rPr>
        <w:rFonts w:ascii="Calibri" w:hAnsi="Calibri"/>
        <w:color w:val="auto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02919DC"/>
    <w:multiLevelType w:val="multilevel"/>
    <w:tmpl w:val="64C6A0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57978F2"/>
    <w:multiLevelType w:val="multilevel"/>
    <w:tmpl w:val="5F64F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82265E4"/>
    <w:multiLevelType w:val="multilevel"/>
    <w:tmpl w:val="67768D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7152385E"/>
    <w:multiLevelType w:val="multilevel"/>
    <w:tmpl w:val="79FE9674"/>
    <w:lvl w:ilvl="0">
      <w:numFmt w:val="bullet"/>
      <w:lvlText w:val="-"/>
      <w:lvlJc w:val="left"/>
      <w:pPr>
        <w:ind w:left="1684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2044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40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764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124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48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844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4204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4564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B360F"/>
    <w:rsid w:val="008F6256"/>
    <w:rsid w:val="009B360F"/>
    <w:rsid w:val="00A70154"/>
    <w:rsid w:val="00D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6043"/>
  <w15:docId w15:val="{3C235AF6-D3C4-43CB-8B22-21EA2213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1">
    <w:name w:val="List 1"/>
    <w:basedOn w:val="Standard"/>
    <w:pPr>
      <w:numPr>
        <w:numId w:val="2"/>
      </w:num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4">
    <w:name w:val="ListLabel 4"/>
    <w:rPr>
      <w:rFonts w:ascii="Calibri" w:eastAsia="Calibri" w:hAnsi="Calibri" w:cs="Calibri"/>
      <w:color w:val="auto"/>
      <w:sz w:val="18"/>
    </w:rPr>
  </w:style>
  <w:style w:type="character" w:customStyle="1" w:styleId="ListLabel188">
    <w:name w:val="ListLabel 188"/>
    <w:rPr>
      <w:rFonts w:ascii="Calibri" w:eastAsia="Calibri" w:hAnsi="Calibri" w:cs="Calibri"/>
    </w:rPr>
  </w:style>
  <w:style w:type="character" w:customStyle="1" w:styleId="ListLabel189">
    <w:name w:val="ListLabel 189"/>
    <w:rPr>
      <w:rFonts w:cs="Courier New"/>
    </w:rPr>
  </w:style>
  <w:style w:type="character" w:customStyle="1" w:styleId="ListLabel190">
    <w:name w:val="ListLabel 190"/>
  </w:style>
  <w:style w:type="character" w:customStyle="1" w:styleId="ListLabel191">
    <w:name w:val="ListLabel 191"/>
    <w:rPr>
      <w:rFonts w:ascii="Calibri" w:eastAsia="Calibri" w:hAnsi="Calibri" w:cs="Calibri"/>
    </w:rPr>
  </w:style>
  <w:style w:type="character" w:customStyle="1" w:styleId="ListLabel192">
    <w:name w:val="ListLabel 192"/>
    <w:rPr>
      <w:rFonts w:cs="Courier New"/>
    </w:rPr>
  </w:style>
  <w:style w:type="character" w:customStyle="1" w:styleId="ListLabel193">
    <w:name w:val="ListLabel 193"/>
  </w:style>
  <w:style w:type="character" w:customStyle="1" w:styleId="ListLabel194">
    <w:name w:val="ListLabel 194"/>
    <w:rPr>
      <w:rFonts w:ascii="Calibri" w:eastAsia="Calibri" w:hAnsi="Calibri" w:cs="Calibri"/>
    </w:rPr>
  </w:style>
  <w:style w:type="character" w:customStyle="1" w:styleId="ListLabel195">
    <w:name w:val="ListLabel 195"/>
    <w:rPr>
      <w:rFonts w:cs="Courier New"/>
    </w:rPr>
  </w:style>
  <w:style w:type="character" w:customStyle="1" w:styleId="ListLabel196">
    <w:name w:val="ListLabel 196"/>
  </w:style>
  <w:style w:type="numbering" w:customStyle="1" w:styleId="WWNum8">
    <w:name w:val="WWNum8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6">
    <w:name w:val="WWNum36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Bogusław Ptak</cp:lastModifiedBy>
  <cp:revision>3</cp:revision>
  <dcterms:created xsi:type="dcterms:W3CDTF">2025-09-11T17:58:00Z</dcterms:created>
  <dcterms:modified xsi:type="dcterms:W3CDTF">2025-09-11T17:58:00Z</dcterms:modified>
</cp:coreProperties>
</file>