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83873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bookmarkStart w:id="0" w:name="_GoBack"/>
      <w:bookmarkEnd w:id="0"/>
      <w:r>
        <w:rPr>
          <w:rFonts w:ascii="Georgia" w:hAnsi="Georgia" w:cs="Arial"/>
          <w:b/>
          <w:color w:val="595959"/>
          <w:sz w:val="36"/>
          <w:szCs w:val="36"/>
        </w:rPr>
        <w:t>Oferta Ubezpieczenia NNW w Hestii Biznes</w:t>
      </w:r>
    </w:p>
    <w:p w14:paraId="4B323F63" w14:textId="625EEA20" w:rsidR="00916F33" w:rsidRDefault="00916F33" w:rsidP="00916F33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r>
        <w:rPr>
          <w:rFonts w:ascii="Georgia" w:hAnsi="Georgia" w:cs="Arial"/>
          <w:b/>
          <w:color w:val="595959"/>
          <w:sz w:val="36"/>
          <w:szCs w:val="36"/>
        </w:rPr>
        <w:t>na rok szkolny 2021/2022</w:t>
      </w:r>
    </w:p>
    <w:p w14:paraId="61B68551" w14:textId="77777777" w:rsidR="00916F33" w:rsidRDefault="00916F33" w:rsidP="00916F33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 xml:space="preserve">Warunki Szczególne do ubezpieczenia NNW dla dzieci i młodzieży w wieku do 25 lat </w:t>
      </w:r>
    </w:p>
    <w:p w14:paraId="322551CA" w14:textId="77777777" w:rsidR="00916F33" w:rsidRDefault="00916F33" w:rsidP="00916F33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 xml:space="preserve">(OWU PAB/OW027/1809) oraz nauczycieli (OWU OC/OW029/1809) </w:t>
      </w:r>
    </w:p>
    <w:p w14:paraId="5CBF724C" w14:textId="77777777" w:rsidR="00916F33" w:rsidRDefault="00916F33" w:rsidP="00916F33">
      <w:pPr>
        <w:spacing w:line="360" w:lineRule="auto"/>
        <w:jc w:val="both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 xml:space="preserve">na rok szkolny 2021/202 ubezpieczonych za pośrednictwem </w:t>
      </w:r>
    </w:p>
    <w:p w14:paraId="3790A520" w14:textId="77777777" w:rsidR="00916F33" w:rsidRPr="00360772" w:rsidRDefault="00916F33" w:rsidP="00916F33">
      <w:pPr>
        <w:spacing w:line="360" w:lineRule="auto"/>
        <w:jc w:val="both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>Agencji nr 024588</w:t>
      </w:r>
      <w:r w:rsidRPr="00360772">
        <w:rPr>
          <w:rFonts w:ascii="Arial" w:hAnsi="Arial" w:cs="Arial"/>
          <w:i/>
          <w:color w:val="595959"/>
          <w:sz w:val="22"/>
          <w:szCs w:val="22"/>
        </w:rPr>
        <w:t xml:space="preserve"> </w:t>
      </w:r>
      <w:r w:rsidRPr="00360772">
        <w:rPr>
          <w:rFonts w:ascii="Arial" w:hAnsi="Arial" w:cs="Arial"/>
          <w:b/>
          <w:i/>
          <w:color w:val="595959"/>
          <w:sz w:val="22"/>
          <w:szCs w:val="22"/>
        </w:rPr>
        <w:t>Kropidłowscy Ubezpieczenia Spółka Jawna i Partnerzy</w:t>
      </w:r>
    </w:p>
    <w:p w14:paraId="705DA28F" w14:textId="4AF6D8E5" w:rsidR="00916F33" w:rsidRPr="00916F33" w:rsidRDefault="00916F33" w:rsidP="00916F33">
      <w:pPr>
        <w:spacing w:line="360" w:lineRule="auto"/>
        <w:rPr>
          <w:rFonts w:ascii="Arial" w:hAnsi="Arial" w:cs="Arial"/>
          <w:color w:val="595959"/>
          <w:sz w:val="18"/>
          <w:szCs w:val="18"/>
          <w:lang w:val="pl-PL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 xml:space="preserve">Nr oferty </w:t>
      </w:r>
      <w:r w:rsidRPr="006C26D0">
        <w:rPr>
          <w:rFonts w:ascii="Arial" w:hAnsi="Arial" w:cs="Arial"/>
          <w:b/>
          <w:i/>
          <w:color w:val="595959"/>
          <w:sz w:val="22"/>
          <w:szCs w:val="22"/>
        </w:rPr>
        <w:t>BWÓ/0112/0102/05/2021</w:t>
      </w:r>
      <w:r>
        <w:rPr>
          <w:rFonts w:ascii="Arial" w:hAnsi="Arial" w:cs="Arial"/>
          <w:b/>
          <w:i/>
          <w:color w:val="595959"/>
          <w:sz w:val="22"/>
          <w:szCs w:val="22"/>
        </w:rPr>
        <w:t xml:space="preserve"> </w:t>
      </w:r>
    </w:p>
    <w:p w14:paraId="53323425" w14:textId="77777777" w:rsidR="00916F33" w:rsidRPr="00916F33" w:rsidRDefault="00916F33" w:rsidP="00916F33">
      <w:pPr>
        <w:spacing w:line="360" w:lineRule="auto"/>
        <w:rPr>
          <w:rFonts w:ascii="Arial" w:hAnsi="Arial" w:cs="Arial"/>
          <w:color w:val="595959"/>
          <w:sz w:val="18"/>
          <w:szCs w:val="18"/>
          <w:lang w:val="pl-PL"/>
        </w:rPr>
      </w:pPr>
    </w:p>
    <w:p w14:paraId="4807545F" w14:textId="77777777" w:rsidR="00916F33" w:rsidRDefault="00916F33" w:rsidP="00916F33">
      <w:pPr>
        <w:pStyle w:val="Nagwek"/>
        <w:tabs>
          <w:tab w:val="left" w:pos="708"/>
        </w:tabs>
        <w:spacing w:line="360" w:lineRule="auto"/>
        <w:rPr>
          <w:rFonts w:ascii="Georgia" w:hAnsi="Georgia" w:cs="Arial"/>
          <w:b/>
          <w:color w:val="C00000"/>
          <w:sz w:val="18"/>
          <w:szCs w:val="18"/>
          <w:lang w:val="pl-PL"/>
        </w:rPr>
      </w:pPr>
      <w:r>
        <w:rPr>
          <w:rFonts w:ascii="Georgia" w:hAnsi="Georgia"/>
          <w:b/>
          <w:color w:val="C00000"/>
          <w:sz w:val="18"/>
          <w:szCs w:val="18"/>
        </w:rPr>
        <w:t>Przedmiot ubezpieczenia</w:t>
      </w:r>
    </w:p>
    <w:p w14:paraId="5C3C8DB0" w14:textId="77777777" w:rsidR="00916F33" w:rsidRPr="00A4241B" w:rsidRDefault="00916F33" w:rsidP="00916F33">
      <w:pPr>
        <w:numPr>
          <w:ilvl w:val="0"/>
          <w:numId w:val="1"/>
        </w:numPr>
        <w:spacing w:line="360" w:lineRule="auto"/>
        <w:rPr>
          <w:rStyle w:val="A1"/>
          <w:rFonts w:ascii="Arial" w:hAnsi="Arial" w:cs="Arial"/>
          <w:color w:val="595959"/>
          <w:sz w:val="18"/>
          <w:szCs w:val="18"/>
        </w:rPr>
      </w:pPr>
      <w:r w:rsidRPr="00A4241B">
        <w:rPr>
          <w:rStyle w:val="A1"/>
          <w:rFonts w:ascii="Arial" w:hAnsi="Arial" w:cs="Arial"/>
          <w:color w:val="595959"/>
          <w:sz w:val="18"/>
          <w:szCs w:val="18"/>
        </w:rPr>
        <w:t>Przedmiotem ubezpieczenia są następstwa nieszczęśliwych wypadków doznanych przez ubezpieczonego na terytorium Rzeczypospolitej Polskiej oraz za granicą</w:t>
      </w:r>
    </w:p>
    <w:p w14:paraId="1A14763A" w14:textId="77777777" w:rsidR="00916F33" w:rsidRPr="00A4241B" w:rsidRDefault="00916F33" w:rsidP="00916F33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4241B">
        <w:rPr>
          <w:rFonts w:ascii="Arial" w:hAnsi="Arial" w:cs="Arial"/>
          <w:color w:val="595959"/>
          <w:sz w:val="18"/>
          <w:szCs w:val="18"/>
        </w:rPr>
        <w:t>Śmierć w wyniku sepsy</w:t>
      </w:r>
    </w:p>
    <w:p w14:paraId="1E084805" w14:textId="77777777" w:rsidR="00916F33" w:rsidRPr="00A4241B" w:rsidRDefault="00916F33" w:rsidP="00916F33">
      <w:pPr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A4241B">
        <w:rPr>
          <w:rFonts w:ascii="Arial" w:hAnsi="Arial" w:cs="Arial"/>
          <w:color w:val="595959"/>
          <w:sz w:val="18"/>
          <w:szCs w:val="18"/>
        </w:rPr>
        <w:t xml:space="preserve">Uszczerbek na zdrowiu lub uraz powstały w wyniku </w:t>
      </w:r>
      <w:r w:rsidRPr="00A4241B">
        <w:rPr>
          <w:rFonts w:ascii="Arial" w:hAnsi="Arial" w:cs="Arial"/>
          <w:bCs/>
          <w:color w:val="595959"/>
          <w:sz w:val="18"/>
          <w:szCs w:val="18"/>
        </w:rPr>
        <w:t>padaczki</w:t>
      </w:r>
    </w:p>
    <w:p w14:paraId="3EBF9D17" w14:textId="77777777" w:rsidR="00916F33" w:rsidRPr="00A4241B" w:rsidRDefault="00916F33" w:rsidP="00916F33">
      <w:pPr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A4241B">
        <w:rPr>
          <w:rFonts w:ascii="Arial" w:hAnsi="Arial" w:cs="Arial"/>
          <w:color w:val="595959"/>
          <w:sz w:val="18"/>
          <w:szCs w:val="18"/>
        </w:rPr>
        <w:t>Następstwa zawału mięśnia sercowego oraz udaru mózgu</w:t>
      </w:r>
    </w:p>
    <w:p w14:paraId="57FA5AD0" w14:textId="77777777" w:rsidR="00916F33" w:rsidRDefault="00916F33" w:rsidP="00916F33">
      <w:pPr>
        <w:numPr>
          <w:ilvl w:val="0"/>
          <w:numId w:val="1"/>
        </w:numPr>
        <w:rPr>
          <w:rFonts w:ascii="Arial" w:hAnsi="Arial" w:cs="Arial"/>
          <w:color w:val="595959"/>
          <w:sz w:val="18"/>
          <w:szCs w:val="18"/>
        </w:rPr>
      </w:pPr>
      <w:r w:rsidRPr="00360772">
        <w:rPr>
          <w:rFonts w:ascii="Arial" w:hAnsi="Arial" w:cs="Arial"/>
          <w:color w:val="595959"/>
          <w:sz w:val="18"/>
          <w:szCs w:val="18"/>
        </w:rPr>
        <w:t xml:space="preserve">Zakresem ubezpieczenia NNW objęte są również wypadki powstałe z tytułu wyczynowego uprawiania </w:t>
      </w:r>
      <w:r>
        <w:rPr>
          <w:rFonts w:ascii="Arial" w:hAnsi="Arial" w:cs="Arial"/>
          <w:color w:val="595959"/>
          <w:sz w:val="18"/>
          <w:szCs w:val="18"/>
        </w:rPr>
        <w:t xml:space="preserve"> sportu.</w:t>
      </w:r>
    </w:p>
    <w:p w14:paraId="3A7AC723" w14:textId="77777777" w:rsidR="00916F33" w:rsidRDefault="00916F33" w:rsidP="00916F33">
      <w:pPr>
        <w:numPr>
          <w:ilvl w:val="0"/>
          <w:numId w:val="1"/>
        </w:numPr>
        <w:rPr>
          <w:rFonts w:ascii="Arial" w:hAnsi="Arial" w:cs="Arial"/>
          <w:color w:val="595959"/>
          <w:sz w:val="18"/>
          <w:szCs w:val="18"/>
        </w:rPr>
      </w:pPr>
      <w:r w:rsidRPr="006C26D0">
        <w:rPr>
          <w:rFonts w:ascii="Arial" w:hAnsi="Arial" w:cs="Arial"/>
          <w:color w:val="595959" w:themeColor="text1" w:themeTint="A6"/>
          <w:sz w:val="18"/>
          <w:szCs w:val="18"/>
        </w:rPr>
        <w:t xml:space="preserve">Smierć w wyniku zdiagnozowanego koronawirusa </w:t>
      </w:r>
      <w:r>
        <w:rPr>
          <w:rFonts w:ascii="Arial" w:hAnsi="Arial" w:cs="Arial"/>
          <w:color w:val="595959"/>
          <w:sz w:val="18"/>
          <w:szCs w:val="18"/>
        </w:rPr>
        <w:t>.</w:t>
      </w:r>
    </w:p>
    <w:p w14:paraId="133660EF" w14:textId="77777777" w:rsidR="00916F33" w:rsidRDefault="00916F33" w:rsidP="00916F33">
      <w:pPr>
        <w:ind w:left="360"/>
        <w:rPr>
          <w:rFonts w:ascii="Arial" w:hAnsi="Arial" w:cs="Arial"/>
          <w:color w:val="595959"/>
          <w:sz w:val="18"/>
          <w:szCs w:val="18"/>
        </w:rPr>
      </w:pPr>
    </w:p>
    <w:p w14:paraId="283174C9" w14:textId="77777777" w:rsidR="00916F33" w:rsidRDefault="00916F33" w:rsidP="00916F33">
      <w:pPr>
        <w:ind w:left="360"/>
        <w:rPr>
          <w:rFonts w:ascii="Arial" w:hAnsi="Arial" w:cs="Arial"/>
          <w:color w:val="595959"/>
          <w:sz w:val="18"/>
          <w:szCs w:val="18"/>
        </w:rPr>
      </w:pPr>
    </w:p>
    <w:p w14:paraId="0C5A1332" w14:textId="77777777" w:rsidR="00916F33" w:rsidRDefault="00916F33" w:rsidP="00916F33">
      <w:pPr>
        <w:pStyle w:val="WW-Tekstpodstawowywcity2"/>
        <w:spacing w:line="360" w:lineRule="auto"/>
        <w:ind w:left="0" w:firstLine="0"/>
        <w:jc w:val="left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>Zakres ubezpieczenia</w:t>
      </w:r>
    </w:p>
    <w:p w14:paraId="769F2646" w14:textId="77777777" w:rsidR="00916F33" w:rsidRDefault="00916F33" w:rsidP="00916F33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Okres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12 miesięcy</w:t>
      </w:r>
    </w:p>
    <w:p w14:paraId="528C45B6" w14:textId="77777777" w:rsidR="00916F33" w:rsidRDefault="00916F33" w:rsidP="00916F33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Forma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bezimienna</w:t>
      </w:r>
    </w:p>
    <w:p w14:paraId="6A5B41BD" w14:textId="77777777" w:rsidR="00916F33" w:rsidRDefault="00916F33" w:rsidP="00916F33">
      <w:pPr>
        <w:spacing w:line="360" w:lineRule="auto"/>
        <w:rPr>
          <w:rFonts w:ascii="Georgia" w:eastAsia="Times New Roman" w:hAnsi="Georgia" w:cs="Arial"/>
          <w:b/>
          <w:color w:val="C00000"/>
          <w:sz w:val="18"/>
          <w:szCs w:val="18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Ochrona ubezpieczeniowa NNW działa przez cały rok szkolny, łącznie z wakacjami, feriami zimowymi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, przez 24 godziny na dobę. Obowiązuje na terenie kraju (RP) oraz za granicą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. Ubezpieczamy dzieci, uczniów i personel od wypadków mogących nastąpić na terenie placówki oświatowej, w drodze na zajęcia i z powrotem, na wycieczce i w życiu prywatnym. Zakres  podstawowy ubezpieczenia obejmuje również rozszerzenie odpowiedzialności za szkody w wynku terroryzmu.</w:t>
      </w:r>
    </w:p>
    <w:p w14:paraId="77FA85BE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 xml:space="preserve">Wyłączenia Odpowiedzialności </w:t>
      </w:r>
    </w:p>
    <w:p w14:paraId="60E9C5CE" w14:textId="77777777" w:rsidR="00916F33" w:rsidRDefault="00916F33" w:rsidP="00916F33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Z ochrony ubezpieczeniowej wyłączone są następstwa nieszczęśliwych wypadków powstałych w wyniku :</w:t>
      </w:r>
    </w:p>
    <w:p w14:paraId="03564C60" w14:textId="77777777" w:rsidR="00916F33" w:rsidRDefault="00916F33" w:rsidP="00916F33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Skutków padaczki rozpoznanej przed dniem objęcia Ubezpieczonego ochroną ubezpieczeniową oraz padaczki będącej następstwem chorób lub nieszczęśliwych wypadków zaistniałych przed tym dniem </w:t>
      </w:r>
    </w:p>
    <w:p w14:paraId="20BCBEDE" w14:textId="77777777" w:rsidR="00916F33" w:rsidRDefault="00916F33" w:rsidP="00916F33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Udziału w bójce </w:t>
      </w:r>
    </w:p>
    <w:p w14:paraId="1CBE1B48" w14:textId="1CB02C5B" w:rsidR="00916F33" w:rsidRDefault="00916F33" w:rsidP="00916F33">
      <w:pPr>
        <w:spacing w:line="360" w:lineRule="auto"/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Pozostałe wyłączenia zgodnie z Ogólnymi Warunkami Ubezpieczenia Hestia Biznes</w:t>
      </w:r>
    </w:p>
    <w:p w14:paraId="44295938" w14:textId="77777777" w:rsidR="00916F33" w:rsidRDefault="00916F33" w:rsidP="00916F33"/>
    <w:p w14:paraId="5A74ECD4" w14:textId="23639806" w:rsidR="00916F33" w:rsidRPr="00D73600" w:rsidRDefault="00916F33" w:rsidP="00916F33">
      <w:pPr>
        <w:spacing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D73600">
        <w:rPr>
          <w:rFonts w:ascii="Georgia" w:hAnsi="Georgia" w:cs="Arial"/>
          <w:b/>
          <w:color w:val="C00000"/>
          <w:sz w:val="22"/>
          <w:szCs w:val="22"/>
        </w:rPr>
        <w:t xml:space="preserve">Zakres podstawowy, </w:t>
      </w:r>
    </w:p>
    <w:tbl>
      <w:tblPr>
        <w:tblW w:w="9439" w:type="dxa"/>
        <w:tblInd w:w="-1" w:type="dxa"/>
        <w:tblBorders>
          <w:insideH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869"/>
        <w:gridCol w:w="3570"/>
      </w:tblGrid>
      <w:tr w:rsidR="00916F33" w:rsidRPr="00D73600" w14:paraId="26A83BD9" w14:textId="77777777" w:rsidTr="00805676">
        <w:trPr>
          <w:trHeight w:val="20"/>
        </w:trPr>
        <w:tc>
          <w:tcPr>
            <w:tcW w:w="5869" w:type="dxa"/>
            <w:shd w:val="clear" w:color="auto" w:fill="auto"/>
            <w:vAlign w:val="center"/>
          </w:tcPr>
          <w:p w14:paraId="52AE6E73" w14:textId="77777777" w:rsidR="00916F33" w:rsidRPr="00D73600" w:rsidRDefault="00916F33" w:rsidP="00805676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Rodzaj świadczenia </w:t>
            </w:r>
          </w:p>
          <w:p w14:paraId="08D00374" w14:textId="77777777" w:rsidR="00916F33" w:rsidRPr="00D73600" w:rsidRDefault="00916F33" w:rsidP="00805676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(świadczenia związane z następstwem nieszczęśliwego wypadku)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2C2B" w14:textId="77777777" w:rsidR="00916F33" w:rsidRPr="00D73600" w:rsidRDefault="00916F33" w:rsidP="00805676">
            <w:pPr>
              <w:spacing w:line="360" w:lineRule="auto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7360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Wysokość wypłaty</w:t>
            </w:r>
          </w:p>
        </w:tc>
      </w:tr>
      <w:tr w:rsidR="00916F33" w:rsidRPr="006E2B46" w14:paraId="7E584179" w14:textId="77777777" w:rsidTr="00805676">
        <w:trPr>
          <w:trHeight w:val="20"/>
        </w:trPr>
        <w:tc>
          <w:tcPr>
            <w:tcW w:w="5869" w:type="dxa"/>
            <w:tcBorders>
              <w:bottom w:val="single" w:sz="6" w:space="0" w:color="auto"/>
            </w:tcBorders>
            <w:vAlign w:val="center"/>
          </w:tcPr>
          <w:p w14:paraId="1F0CBF96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śmierć Ubezpieczonego w wyniku NW oraz </w:t>
            </w:r>
            <w:r w:rsidRPr="006C26D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sepsy oraz koronawirusa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do 2 lat od daty wystapienia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71EA978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100%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</w:t>
            </w:r>
          </w:p>
        </w:tc>
      </w:tr>
      <w:tr w:rsidR="00916F33" w:rsidRPr="006E2B46" w14:paraId="224DC128" w14:textId="77777777" w:rsidTr="00805676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D4B9D8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Śmierć Ubezpieczonego w wyniku niewydolności wielonarządowej </w:t>
            </w:r>
          </w:p>
          <w:p w14:paraId="6DEA42BF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do 2 lat od daty wystapienia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0F8AD4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100 % </w:t>
            </w:r>
            <w:r w:rsidRPr="0053426C">
              <w:rPr>
                <w:rFonts w:ascii="Arial" w:hAnsi="Arial" w:cs="Arial"/>
                <w:color w:val="595959"/>
                <w:sz w:val="18"/>
                <w:szCs w:val="18"/>
              </w:rPr>
              <w:t>sumy ubezpieczenia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</w:t>
            </w:r>
          </w:p>
        </w:tc>
      </w:tr>
      <w:tr w:rsidR="00916F33" w:rsidRPr="006E2B46" w14:paraId="060F58B1" w14:textId="77777777" w:rsidTr="00805676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F7E2B7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C26D0">
              <w:rPr>
                <w:rFonts w:ascii="Arial" w:hAnsi="Arial" w:cs="Arial"/>
                <w:color w:val="FFC000"/>
                <w:sz w:val="18"/>
                <w:szCs w:val="18"/>
              </w:rPr>
              <w:t>Śmierć ubezpieczonego w wyniku wypadku komunikacyjnego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C14F64" w14:textId="77777777" w:rsidR="00916F33" w:rsidRPr="00C92C7F" w:rsidRDefault="00916F33" w:rsidP="00805676">
            <w:pPr>
              <w:spacing w:line="360" w:lineRule="auto"/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C92C7F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150 % </w:t>
            </w:r>
            <w:r w:rsidRPr="00C92C7F">
              <w:rPr>
                <w:rFonts w:ascii="Arial" w:hAnsi="Arial" w:cs="Arial"/>
                <w:color w:val="FFC000"/>
                <w:sz w:val="18"/>
                <w:szCs w:val="18"/>
              </w:rPr>
              <w:t>sumy ubezpieczenia</w:t>
            </w:r>
          </w:p>
        </w:tc>
      </w:tr>
      <w:tr w:rsidR="00916F33" w:rsidRPr="006E2B46" w14:paraId="0E406D59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14:paraId="15CA3BF8" w14:textId="77777777" w:rsidR="00916F33" w:rsidRDefault="00916F33" w:rsidP="00805676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Całkowity 100% uszczerbek na zdrowiu (trwałe inwalidztwo)</w:t>
            </w:r>
          </w:p>
          <w:p w14:paraId="0A6B5F61" w14:textId="77777777" w:rsidR="00916F33" w:rsidRPr="00C14489" w:rsidRDefault="00916F33" w:rsidP="00805676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436CE40" w14:textId="77777777" w:rsidR="00916F33" w:rsidRDefault="00916F33" w:rsidP="00805676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1</w:t>
            </w: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00%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</w:t>
            </w:r>
          </w:p>
          <w:p w14:paraId="55934810" w14:textId="77777777" w:rsidR="00916F33" w:rsidRPr="00D95EF7" w:rsidRDefault="00916F33" w:rsidP="00805676">
            <w:pPr>
              <w:spacing w:line="360" w:lineRule="auto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</w:p>
        </w:tc>
      </w:tr>
      <w:tr w:rsidR="00916F33" w:rsidRPr="006E2B46" w14:paraId="08B71101" w14:textId="77777777" w:rsidTr="00805676">
        <w:trPr>
          <w:trHeight w:val="3791"/>
        </w:trPr>
        <w:tc>
          <w:tcPr>
            <w:tcW w:w="5869" w:type="dxa"/>
            <w:tcBorders>
              <w:top w:val="nil"/>
              <w:bottom w:val="single" w:sz="6" w:space="0" w:color="auto"/>
            </w:tcBorders>
            <w:vAlign w:val="center"/>
          </w:tcPr>
          <w:p w14:paraId="58AFB983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częściowy trwały uszczerbek na zdrowiu,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w tym też:</w:t>
            </w:r>
          </w:p>
          <w:p w14:paraId="686CA9AF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Skutki pogryzienie przez psa , pokąsania lub  pogryzienia przez inne zwierzęta oraz ukąszenia owadów </w:t>
            </w:r>
          </w:p>
          <w:p w14:paraId="2BB68946" w14:textId="77777777" w:rsidR="00916F33" w:rsidRPr="006E2B46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poparzenie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  <w:p w14:paraId="14BD0F16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odmrożenie </w:t>
            </w:r>
          </w:p>
          <w:p w14:paraId="33F86B80" w14:textId="77777777" w:rsidR="00916F33" w:rsidRDefault="00916F33" w:rsidP="00805676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złamanie, zwichniecie, skręcenie</w:t>
            </w:r>
          </w:p>
          <w:p w14:paraId="5C40E34B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wstrząśnienie mózgu, obicie mózgu, </w:t>
            </w:r>
          </w:p>
          <w:p w14:paraId="405C8D43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zranienie, rany szarpane, rany cięte</w:t>
            </w:r>
          </w:p>
          <w:p w14:paraId="39A41516" w14:textId="77777777" w:rsidR="00916F33" w:rsidRPr="006E2B46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uszkodzenie narządu słuchu  lub narządu wzroku</w:t>
            </w:r>
          </w:p>
          <w:p w14:paraId="66C9CD59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C14489">
              <w:rPr>
                <w:rFonts w:ascii="Arial" w:hAnsi="Arial" w:cs="Arial"/>
                <w:color w:val="595959"/>
                <w:sz w:val="18"/>
                <w:szCs w:val="18"/>
              </w:rPr>
              <w:t xml:space="preserve">obrażenia ciała spowodowane atakiem epilepsji, upadkiem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C14489">
              <w:rPr>
                <w:rFonts w:ascii="Arial" w:hAnsi="Arial" w:cs="Arial"/>
                <w:color w:val="595959"/>
                <w:sz w:val="18"/>
                <w:szCs w:val="18"/>
              </w:rPr>
              <w:t>na skutek omdlenia, utraty przytomności o nieustalonej przyczynie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,</w:t>
            </w:r>
            <w:r w:rsidRPr="00C14489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  <w:p w14:paraId="66D7BFCC" w14:textId="77777777" w:rsidR="00916F33" w:rsidRPr="00C14489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n</w:t>
            </w:r>
            <w:r w:rsidRPr="00C14489">
              <w:rPr>
                <w:rFonts w:ascii="Arial" w:hAnsi="Arial" w:cs="Arial"/>
                <w:color w:val="595959"/>
                <w:sz w:val="18"/>
                <w:szCs w:val="18"/>
              </w:rPr>
              <w:t xml:space="preserve">astępstwa zawału mięśnia sercowego </w:t>
            </w:r>
          </w:p>
          <w:p w14:paraId="7DE5E799" w14:textId="77777777" w:rsidR="00916F33" w:rsidRDefault="00916F33" w:rsidP="00805676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następstwa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udar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u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mózg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u</w:t>
            </w:r>
          </w:p>
          <w:p w14:paraId="77F2C766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vAlign w:val="center"/>
          </w:tcPr>
          <w:p w14:paraId="37D886C5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b/>
                <w:color w:val="595959"/>
                <w:sz w:val="18"/>
                <w:szCs w:val="18"/>
              </w:rPr>
              <w:t>%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 sumy ubezpieczenia, w jakim Ubezpieczony doznał trwałego uszczerbku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zgodnie z załączoną tabelą świadczeń</w:t>
            </w:r>
          </w:p>
        </w:tc>
      </w:tr>
      <w:tr w:rsidR="00916F33" w:rsidRPr="006E2B46" w14:paraId="43565A30" w14:textId="77777777" w:rsidTr="00805676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141A3E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Jednorazowe świadczenie , leczenie  szpitalne na terenie RP </w:t>
            </w:r>
          </w:p>
          <w:p w14:paraId="083FB649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(min 7 dni) -  bez trwałego uszczerbku na zdrowiu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40C871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3% sumy ubezpieczenia </w:t>
            </w:r>
          </w:p>
        </w:tc>
      </w:tr>
      <w:tr w:rsidR="00916F33" w:rsidRPr="006E2B46" w14:paraId="03A8A29E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B3AF" w14:textId="77777777" w:rsidR="00916F33" w:rsidRPr="00455719" w:rsidRDefault="00916F33" w:rsidP="00805676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57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Jednorazowe świadczenie na wypadek leczenia  ambulatoryjnego  na   terenie RP (min 22  dni) - bez trwałego uszczerbku na zdrowiu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02F05" w14:textId="77777777" w:rsidR="00916F33" w:rsidRPr="00455719" w:rsidRDefault="00916F33" w:rsidP="00805676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557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1% sumy ubezpieczenia</w:t>
            </w:r>
          </w:p>
        </w:tc>
      </w:tr>
      <w:tr w:rsidR="00916F33" w:rsidRPr="006E2B46" w14:paraId="2B530048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4C08" w14:textId="77777777" w:rsidR="00916F33" w:rsidRPr="00847E28" w:rsidRDefault="00916F33" w:rsidP="00805676">
            <w:pPr>
              <w:spacing w:line="360" w:lineRule="auto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Koszty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6C26D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nabycia lub wypożyczenia środków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pomocniczych,  protez, gipsów miękkich  i innych przedmiotów ortopedycznych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8B76F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A46D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6C26D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30 % </w:t>
            </w:r>
            <w:r w:rsidRPr="00847E2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sumy</w:t>
            </w:r>
            <w:r w:rsidRPr="00A46D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ubezpieczenia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,</w:t>
            </w:r>
          </w:p>
          <w:p w14:paraId="23E1DFCA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W tym koszty odbudowy zębów stałych jak poniżej</w:t>
            </w:r>
          </w:p>
        </w:tc>
      </w:tr>
      <w:tr w:rsidR="00916F33" w:rsidRPr="006E2B46" w14:paraId="72FB1413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90F7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koszty odbudowy zębów stałych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C2028" w14:textId="77777777" w:rsidR="00916F33" w:rsidRPr="00A46DA9" w:rsidRDefault="00916F33" w:rsidP="00805676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46D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max 500 zł za każdy ząb stały</w:t>
            </w:r>
          </w:p>
          <w:p w14:paraId="2C7A82DD" w14:textId="77777777" w:rsidR="00916F33" w:rsidRPr="00A46DA9" w:rsidRDefault="00916F33" w:rsidP="00805676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46D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nie więcej niż 3 000 zl. </w:t>
            </w:r>
          </w:p>
        </w:tc>
      </w:tr>
      <w:tr w:rsidR="00916F33" w:rsidRPr="006E2B46" w14:paraId="7A1774C9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14:paraId="253E1B29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AA4A9EB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916F33" w:rsidRPr="006E2B46" w14:paraId="19696898" w14:textId="77777777" w:rsidTr="00805676">
        <w:trPr>
          <w:trHeight w:val="20"/>
        </w:trPr>
        <w:tc>
          <w:tcPr>
            <w:tcW w:w="5869" w:type="dxa"/>
            <w:tcBorders>
              <w:top w:val="nil"/>
              <w:bottom w:val="single" w:sz="4" w:space="0" w:color="auto"/>
            </w:tcBorders>
            <w:vAlign w:val="center"/>
          </w:tcPr>
          <w:p w14:paraId="70E829BE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uszczerbek na zdrowiu w wy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niku nieudanej próby samobójczej </w:t>
            </w:r>
          </w:p>
          <w:p w14:paraId="15965F6D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44D7A6BF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2024D889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4093CFDE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ś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mierć w wyniku popełnienia samobójstwa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19A5829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8E50FA">
              <w:rPr>
                <w:rFonts w:ascii="Arial" w:hAnsi="Arial" w:cs="Arial"/>
                <w:color w:val="595959"/>
                <w:sz w:val="18"/>
                <w:szCs w:val="18"/>
              </w:rPr>
              <w:t>%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8E50FA">
              <w:rPr>
                <w:rFonts w:ascii="Arial" w:hAnsi="Arial" w:cs="Arial"/>
                <w:color w:val="595959"/>
                <w:sz w:val="18"/>
                <w:szCs w:val="18"/>
              </w:rPr>
              <w:t xml:space="preserve">Sumy Ubezpieczenia w jakim Ubezpieczony doznał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trwałego </w:t>
            </w:r>
            <w:r w:rsidRPr="008E50FA">
              <w:rPr>
                <w:rFonts w:ascii="Arial" w:hAnsi="Arial" w:cs="Arial"/>
                <w:color w:val="595959"/>
                <w:sz w:val="18"/>
                <w:szCs w:val="18"/>
              </w:rPr>
              <w:t xml:space="preserve">uszczerbku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zgodnie z załączoną </w:t>
            </w:r>
          </w:p>
          <w:p w14:paraId="1934CE93" w14:textId="77777777" w:rsidR="00916F33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tabelą świadczeń </w:t>
            </w:r>
          </w:p>
          <w:p w14:paraId="19E5A14B" w14:textId="77777777" w:rsidR="00916F33" w:rsidRPr="008E50FA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100 % Sumy Ubezpieczenia </w:t>
            </w:r>
          </w:p>
        </w:tc>
      </w:tr>
      <w:tr w:rsidR="00916F33" w:rsidRPr="006E2B46" w14:paraId="2C847270" w14:textId="77777777" w:rsidTr="00805676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14:paraId="7BDE3CBC" w14:textId="77777777" w:rsidR="00916F33" w:rsidRPr="006E2B46" w:rsidRDefault="00916F33" w:rsidP="00805676">
            <w:pPr>
              <w:tabs>
                <w:tab w:val="num" w:pos="1"/>
              </w:tabs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 xml:space="preserve">koszty dodatkowych badań lekarskich zleconych przez </w:t>
            </w: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br/>
              <w:t>STU Ergo Hestia SA dla uzasadnienia roszczeń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7CCF29F" w14:textId="77777777" w:rsidR="00916F33" w:rsidRPr="006E2B46" w:rsidRDefault="00916F33" w:rsidP="00805676">
            <w:pPr>
              <w:spacing w:line="36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E2B46">
              <w:rPr>
                <w:rFonts w:ascii="Arial" w:hAnsi="Arial" w:cs="Arial"/>
                <w:color w:val="595959"/>
                <w:sz w:val="18"/>
                <w:szCs w:val="18"/>
              </w:rPr>
              <w:t>wg załączonych rachunków</w:t>
            </w:r>
          </w:p>
        </w:tc>
      </w:tr>
    </w:tbl>
    <w:p w14:paraId="702700C3" w14:textId="77777777" w:rsidR="00916F33" w:rsidRDefault="00916F33" w:rsidP="00916F33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</w:p>
    <w:p w14:paraId="23551D05" w14:textId="77777777" w:rsidR="00916F33" w:rsidRDefault="00916F33" w:rsidP="00916F33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</w:p>
    <w:p w14:paraId="13471D1D" w14:textId="77777777" w:rsidR="00916F33" w:rsidRDefault="00916F33" w:rsidP="00916F33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300B3F">
        <w:rPr>
          <w:rFonts w:ascii="Arial" w:hAnsi="Arial" w:cs="Arial"/>
          <w:color w:val="595959"/>
          <w:sz w:val="18"/>
          <w:szCs w:val="18"/>
        </w:rPr>
        <w:t xml:space="preserve">Uszczerbek </w:t>
      </w:r>
      <w:r>
        <w:rPr>
          <w:rFonts w:ascii="Arial" w:hAnsi="Arial" w:cs="Arial"/>
          <w:color w:val="595959"/>
          <w:sz w:val="18"/>
          <w:szCs w:val="18"/>
        </w:rPr>
        <w:t xml:space="preserve"> w wyniku  uprawiania sportu w czasie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% sumy ubezpieczenia, w  </w:t>
      </w:r>
    </w:p>
    <w:p w14:paraId="2A34A246" w14:textId="77777777" w:rsidR="00916F33" w:rsidRDefault="00916F33" w:rsidP="00916F33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 zajęć szkolnych</w:t>
      </w:r>
      <w:r>
        <w:rPr>
          <w:rFonts w:ascii="Arial" w:hAnsi="Arial" w:cs="Arial"/>
          <w:color w:val="595959"/>
          <w:sz w:val="18"/>
          <w:szCs w:val="18"/>
        </w:rPr>
        <w:tab/>
        <w:t xml:space="preserve"> i pozaszkolnych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         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 jakim Ubezpieczony  doznał </w:t>
      </w:r>
    </w:p>
    <w:p w14:paraId="40422EDF" w14:textId="77777777" w:rsidR="00916F33" w:rsidRDefault="00916F33" w:rsidP="00916F33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 trwałego uszczerbku zgodnie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z zamieszczona tabelą świadczeń </w:t>
      </w:r>
    </w:p>
    <w:p w14:paraId="460CF9E0" w14:textId="77777777" w:rsidR="00916F33" w:rsidRDefault="00916F33" w:rsidP="00916F33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zwrot kosztów przeszkolenia zawodowego inwalidów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 30 % sumy  Ubezpieczenia </w:t>
      </w:r>
    </w:p>
    <w:p w14:paraId="7ADAF08C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3C4B1376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Assistance powypadkowy na terenie Polski – organizacja i pokrycie kosztów :</w:t>
      </w:r>
    </w:p>
    <w:p w14:paraId="27365F39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-Wizyta lekarza w miejscu pobytu Ubezpieczonego lub</w:t>
      </w:r>
    </w:p>
    <w:p w14:paraId="6BEFE0E0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-Wizyta ubezpieczonego u lekarza w placówce medycznej </w:t>
      </w:r>
    </w:p>
    <w:p w14:paraId="6C92E30A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-Wizyta pielęgniarki </w:t>
      </w:r>
    </w:p>
    <w:p w14:paraId="5A1CE59A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-Dowóz leków i drobnego sprzętu medycznego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2 000 zl.na jedno i  </w:t>
      </w:r>
    </w:p>
    <w:p w14:paraId="21A11F3C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-Transport medyczny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>wszystkie zdarzenia</w:t>
      </w:r>
    </w:p>
    <w:p w14:paraId="3D3815EA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-Pomoc psychologa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/ na każdego </w:t>
      </w:r>
    </w:p>
    <w:p w14:paraId="2BAD9909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 Sprzęt rehabilitacyjny </w:t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</w:r>
      <w:r>
        <w:rPr>
          <w:rFonts w:ascii="Arial" w:hAnsi="Arial" w:cs="Arial"/>
          <w:color w:val="595959"/>
          <w:sz w:val="18"/>
          <w:szCs w:val="18"/>
        </w:rPr>
        <w:tab/>
        <w:t xml:space="preserve">ubezpieczonego </w:t>
      </w:r>
    </w:p>
    <w:p w14:paraId="3DD4BEBE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 Opieka nad dzieckiem </w:t>
      </w:r>
    </w:p>
    <w:p w14:paraId="25A65C03" w14:textId="77777777" w:rsidR="00916F33" w:rsidRDefault="00916F33" w:rsidP="00916F33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- Pomoc informacyjna </w:t>
      </w:r>
    </w:p>
    <w:p w14:paraId="7A24A286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6A7BDACD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2C85C882" w14:textId="77777777" w:rsidR="00916F33" w:rsidRDefault="00916F33" w:rsidP="00916F33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2369FB7F" w14:textId="77777777" w:rsidR="00916F33" w:rsidRPr="00847E28" w:rsidRDefault="00916F33" w:rsidP="00916F3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595959"/>
          <w:sz w:val="22"/>
          <w:szCs w:val="22"/>
          <w:lang w:eastAsia="en-US"/>
        </w:rPr>
      </w:pPr>
      <w:r w:rsidRPr="00847E28">
        <w:rPr>
          <w:rFonts w:ascii="Arial" w:eastAsia="Calibri" w:hAnsi="Arial" w:cs="Arial"/>
          <w:b/>
          <w:color w:val="595959"/>
          <w:sz w:val="20"/>
          <w:szCs w:val="20"/>
          <w:u w:val="single"/>
          <w:lang w:eastAsia="en-US"/>
        </w:rPr>
        <w:t>Klauzula Assistance powypadkowe</w:t>
      </w:r>
      <w:r w:rsidRPr="00847E28">
        <w:rPr>
          <w:rFonts w:ascii="Arial" w:eastAsia="Calibri" w:hAnsi="Arial" w:cs="Arial"/>
          <w:b/>
          <w:color w:val="FFC000"/>
          <w:sz w:val="20"/>
          <w:szCs w:val="20"/>
          <w:u w:val="single"/>
          <w:lang w:eastAsia="en-US"/>
        </w:rPr>
        <w:t xml:space="preserve"> </w:t>
      </w:r>
    </w:p>
    <w:p w14:paraId="33E1E991" w14:textId="77777777" w:rsidR="00916F33" w:rsidRPr="006573AB" w:rsidRDefault="00916F33" w:rsidP="00916F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</w:p>
    <w:p w14:paraId="7CCA1C84" w14:textId="77777777" w:rsidR="00916F33" w:rsidRPr="006573AB" w:rsidRDefault="00916F33" w:rsidP="00916F33">
      <w:pPr>
        <w:spacing w:after="200" w:line="276" w:lineRule="auto"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§1    Postanowienia ogólne</w:t>
      </w:r>
    </w:p>
    <w:p w14:paraId="70B4E0AC" w14:textId="77777777" w:rsidR="00916F33" w:rsidRPr="006573AB" w:rsidRDefault="00916F33" w:rsidP="00916F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Z zachowaniem pozostałych, niezmienionych niniejszą klauzulą, postanowień umowy określonych we wniosku i w </w:t>
      </w: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Ogólnych Warunkach Ubezpieczenia Hestia Biznes Następstw Nieszczęśliwych o symbolu PAB/OW027/1601 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(dalej „OWU”), zakres świadczeń zostanie rozszerzony o usługi </w:t>
      </w: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Assistance powypadkowe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.</w:t>
      </w:r>
    </w:p>
    <w:p w14:paraId="661C15E7" w14:textId="77777777" w:rsidR="00916F33" w:rsidRPr="006573AB" w:rsidRDefault="00916F33" w:rsidP="00916F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Na podstawie niniejszej klauzuli, Ubezpieczonymi mogą być wyłącznie uczniowie, studenci, słuchacze, wychowankowie szkół podstawowych, gimnazjalnych, ponadgimnazjalnych i wyższych, jak również przedszkoli, żłobków oraz domów dziecka, </w:t>
      </w: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którzy nie ukończyli 25 roku życia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.</w:t>
      </w:r>
    </w:p>
    <w:p w14:paraId="5E811CA7" w14:textId="77777777" w:rsidR="00916F33" w:rsidRPr="006573AB" w:rsidRDefault="00916F33" w:rsidP="00916F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Ubezpieczenie obejmuje organizację i pokrycie kosztów udzielenia pomocy Assistance na terenie Polski,  organizowanej za pośrednictwem Centrum Alarmowego.</w:t>
      </w:r>
    </w:p>
    <w:p w14:paraId="1A35156D" w14:textId="77777777" w:rsidR="00916F33" w:rsidRDefault="00916F33" w:rsidP="00916F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934FBE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Skorzystanie z usług w ramach Assistance organizowane jest wyłącznie, jeśli </w:t>
      </w:r>
      <w:r w:rsidRPr="00934FBE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miało związek z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 </w:t>
      </w:r>
      <w:r w:rsidRPr="00934FBE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nieszczęśliwym wypadkiem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 </w:t>
      </w:r>
    </w:p>
    <w:p w14:paraId="0183B983" w14:textId="77777777" w:rsidR="00916F33" w:rsidRPr="00934FBE" w:rsidRDefault="00916F33" w:rsidP="00916F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934FBE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Suma ubezpieczenia wynosi </w:t>
      </w:r>
      <w:r w:rsidRPr="00934FBE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2.000 zł na jedno i wszystkie zdarzenia</w:t>
      </w:r>
      <w:r w:rsidRPr="00934FBE">
        <w:rPr>
          <w:rFonts w:ascii="Arial" w:eastAsia="Calibri" w:hAnsi="Arial" w:cs="Arial"/>
          <w:color w:val="595959"/>
          <w:sz w:val="18"/>
          <w:szCs w:val="18"/>
          <w:lang w:eastAsia="en-US"/>
        </w:rPr>
        <w:t>.</w:t>
      </w:r>
    </w:p>
    <w:p w14:paraId="357091EF" w14:textId="77777777" w:rsidR="00916F33" w:rsidRDefault="00916F33" w:rsidP="00916F33">
      <w:pPr>
        <w:spacing w:after="200" w:line="276" w:lineRule="auto"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</w:p>
    <w:p w14:paraId="3A9B5245" w14:textId="77777777" w:rsidR="00916F33" w:rsidRPr="006573AB" w:rsidRDefault="00916F33" w:rsidP="00916F33">
      <w:pPr>
        <w:spacing w:after="200" w:line="276" w:lineRule="auto"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§2     Przedmiot ubezpieczenia</w:t>
      </w:r>
    </w:p>
    <w:p w14:paraId="73AFFB34" w14:textId="77777777" w:rsidR="00916F33" w:rsidRPr="006573AB" w:rsidRDefault="00916F33" w:rsidP="00916F33">
      <w:pPr>
        <w:spacing w:after="200" w:line="276" w:lineRule="auto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Limity dla poszczególnych rodzajów usług i świadczeń określa poniższa tabela:</w:t>
      </w:r>
    </w:p>
    <w:tbl>
      <w:tblPr>
        <w:tblW w:w="7251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2"/>
        <w:gridCol w:w="1559"/>
      </w:tblGrid>
      <w:tr w:rsidR="00916F33" w:rsidRPr="006573AB" w14:paraId="4F1162AF" w14:textId="77777777" w:rsidTr="00805676">
        <w:trPr>
          <w:trHeight w:val="224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4E770" w14:textId="77777777" w:rsidR="00916F33" w:rsidRPr="006573AB" w:rsidRDefault="00916F33" w:rsidP="00805676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573AB">
              <w:rPr>
                <w:rFonts w:ascii="Arial" w:hAnsi="Arial" w:cs="Arial"/>
                <w:color w:val="595959"/>
                <w:sz w:val="18"/>
                <w:szCs w:val="18"/>
              </w:rPr>
              <w:t>Należne świadczenie: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F7CBF" w14:textId="77777777" w:rsidR="00916F33" w:rsidRPr="006573AB" w:rsidRDefault="00916F33" w:rsidP="00805676">
            <w:pPr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573AB">
              <w:rPr>
                <w:rFonts w:ascii="Arial" w:hAnsi="Arial" w:cs="Arial"/>
                <w:color w:val="595959"/>
                <w:sz w:val="18"/>
                <w:szCs w:val="18"/>
              </w:rPr>
              <w:t>Limity świadczeń</w:t>
            </w:r>
          </w:p>
        </w:tc>
      </w:tr>
      <w:tr w:rsidR="00916F33" w:rsidRPr="006573AB" w14:paraId="7ED893F0" w14:textId="77777777" w:rsidTr="00805676">
        <w:trPr>
          <w:trHeight w:val="224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03AF5C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Wizyta lekarza w miejscu pobytu ubezpieczonego lub</w:t>
            </w:r>
          </w:p>
          <w:p w14:paraId="4D6B49D1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Wizyta ubezpieczonego u lekarza w placówce medycznej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842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2 razy</w:t>
            </w:r>
          </w:p>
        </w:tc>
      </w:tr>
      <w:tr w:rsidR="00916F33" w:rsidRPr="006573AB" w14:paraId="7A457B7B" w14:textId="77777777" w:rsidTr="00805676">
        <w:trPr>
          <w:trHeight w:val="60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5B067D4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23C7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</w:p>
        </w:tc>
      </w:tr>
      <w:tr w:rsidR="00916F33" w:rsidRPr="006573AB" w14:paraId="6BE56D08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16FE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Wizyta pielęgniarki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B1C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2 razy</w:t>
            </w:r>
          </w:p>
        </w:tc>
      </w:tr>
      <w:tr w:rsidR="00916F33" w:rsidRPr="006573AB" w14:paraId="5DCB0001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045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Dowóz leków i drobnego sprzętu medycznego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459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2 razy</w:t>
            </w:r>
          </w:p>
        </w:tc>
      </w:tr>
      <w:tr w:rsidR="00916F33" w:rsidRPr="006573AB" w14:paraId="1A8D0715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200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Transport medyczny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975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2 razy</w:t>
            </w:r>
          </w:p>
        </w:tc>
      </w:tr>
      <w:tr w:rsidR="00916F33" w:rsidRPr="006573AB" w14:paraId="2E4C9AE7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55617C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Sprzęt rehabilitacyjny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601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1 raz</w:t>
            </w:r>
          </w:p>
        </w:tc>
      </w:tr>
      <w:tr w:rsidR="00916F33" w:rsidRPr="00ED6135" w14:paraId="40D9240F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12E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 xml:space="preserve">Korepetycje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3391" w14:textId="77777777" w:rsidR="00916F33" w:rsidRPr="00ED6135" w:rsidRDefault="00916F33" w:rsidP="00805676">
            <w:pPr>
              <w:jc w:val="both"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  <w:lang w:eastAsia="en-US"/>
              </w:rPr>
            </w:pPr>
            <w:r w:rsidRPr="00ED6135"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  <w:lang w:eastAsia="en-US"/>
              </w:rPr>
              <w:t>5 razy po 60 min</w:t>
            </w:r>
          </w:p>
        </w:tc>
      </w:tr>
      <w:tr w:rsidR="00916F33" w:rsidRPr="006573AB" w14:paraId="0DB19C4C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19E1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Opieka nad dzieckiem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C30D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8 godzin</w:t>
            </w:r>
          </w:p>
        </w:tc>
      </w:tr>
      <w:tr w:rsidR="00916F33" w:rsidRPr="006573AB" w14:paraId="323389BF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987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Pomoc informacyjna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98B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>bez limitu</w:t>
            </w:r>
          </w:p>
        </w:tc>
      </w:tr>
      <w:tr w:rsidR="00916F33" w:rsidRPr="006573AB" w14:paraId="6CE7797C" w14:textId="77777777" w:rsidTr="00805676">
        <w:trPr>
          <w:trHeight w:val="224"/>
        </w:trPr>
        <w:tc>
          <w:tcPr>
            <w:tcW w:w="5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2C77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 xml:space="preserve"> - telefoniczna informacja o placówkach i usługach służby zdrowia</w:t>
            </w:r>
          </w:p>
          <w:p w14:paraId="4C0EC764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 xml:space="preserve"> - powiadomienie rodziny/pracodawcy</w:t>
            </w:r>
          </w:p>
          <w:p w14:paraId="6E043266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6573AB"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  <w:t xml:space="preserve"> - telefoniczna informacja medyczna/szpitalna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628D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</w:p>
        </w:tc>
      </w:tr>
      <w:tr w:rsidR="00916F33" w:rsidRPr="006573AB" w14:paraId="41AA1A09" w14:textId="77777777" w:rsidTr="00805676">
        <w:trPr>
          <w:trHeight w:val="70"/>
        </w:trPr>
        <w:tc>
          <w:tcPr>
            <w:tcW w:w="5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8814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2ED2" w14:textId="77777777" w:rsidR="00916F33" w:rsidRPr="006573AB" w:rsidRDefault="00916F33" w:rsidP="00805676">
            <w:pPr>
              <w:jc w:val="both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</w:p>
        </w:tc>
      </w:tr>
    </w:tbl>
    <w:p w14:paraId="35B5ACC1" w14:textId="77777777" w:rsidR="00916F33" w:rsidRPr="006573AB" w:rsidRDefault="00916F33" w:rsidP="00916F33">
      <w:pPr>
        <w:spacing w:after="200" w:line="276" w:lineRule="auto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15B127A8" w14:textId="77777777" w:rsidR="00916F33" w:rsidRPr="006573AB" w:rsidRDefault="00916F33" w:rsidP="00916F33">
      <w:pPr>
        <w:spacing w:after="200" w:line="276" w:lineRule="auto"/>
        <w:ind w:left="405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Wskazane w tabeli usługi Assistance polegają na wykonaniu następujących czynności:</w:t>
      </w:r>
    </w:p>
    <w:p w14:paraId="484B0CB5" w14:textId="77777777" w:rsidR="00916F33" w:rsidRPr="006573AB" w:rsidRDefault="00916F33" w:rsidP="00916F33">
      <w:pPr>
        <w:spacing w:after="200" w:line="276" w:lineRule="auto"/>
        <w:ind w:left="405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023349D5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Wizyta lekarza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- organizacja i pokrycie kosztów wizyty i dojazdu lekarza pierwszego kontaktu do miejsca pobytu Ubezpieczonego lub zorganizowanie i pokrycie kosztów wizyty ubezpieczonego u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 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lekarza w placówce medycznej wskazanej przez Centrum Alarmowe;</w:t>
      </w:r>
    </w:p>
    <w:p w14:paraId="04A42E33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298D0863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Wizyta pielęgniarki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- organizacja i pokrycie kosztów wizyty i dojazdu pielęgniarki do miejsca pobytu Ubezpieczonego w celu zapewnienia opieki zgodnej z zaleceniami lekarza Centrum Alarmowego;</w:t>
      </w:r>
    </w:p>
    <w:p w14:paraId="22878EBB" w14:textId="77777777" w:rsidR="00916F33" w:rsidRPr="006573AB" w:rsidRDefault="00916F33" w:rsidP="00916F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457B5F2F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Dowóz leków i drobnego sprzętu medycznego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– organizacja i pokrycie kosztów dostarczenia leków, środków opatrunkowych lub drobnego sprzętu medycznego do miejsca pobytu Ubezpieczonego zgodnie ze wskazaniami lekarza Centrum Alarmowego. Usługa realizowana jest w</w:t>
      </w:r>
      <w:r>
        <w:t> 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przypadku gdy Ubezpieczony, według opinii lekarza Centrum Alarmowego, nie może opuszczać miejsca pobytu. Ubezpieczenie nie obejmuje pokrycia kosztu zakupu wyżej wymienionych artykułów;</w:t>
      </w:r>
    </w:p>
    <w:p w14:paraId="28FF5598" w14:textId="77777777" w:rsidR="00916F33" w:rsidRPr="006573AB" w:rsidRDefault="00916F33" w:rsidP="00916F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66837D56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5D6C3344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Transport medyczny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- organizacja i pokrycie kosztów:</w:t>
      </w:r>
    </w:p>
    <w:p w14:paraId="1AF7AE8B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a) transport do placówki medycznej oraz transport powrotny - w razie zdarzeń niewymagających interwencji pogotowia ratunkowego;</w:t>
      </w:r>
    </w:p>
    <w:p w14:paraId="2AEFC11F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b) transport na wizytę kontrolną oraz transport powrotny do miejsca pobytu - jeżeli Ubezpieczony był hospitalizowany i zgodnie z pisemnym zaleceniem lekarza prowadzącego powinien udać się na wizytę kontrolną do placówki medycznej, a ze względu na swój stan zdrowia, potwierdzony dokumentacją medyczną, nie może odbyć podróży środkami transportu publicznego lub własnym samochodem;</w:t>
      </w:r>
    </w:p>
    <w:p w14:paraId="4AD085B2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c) transport na komisję lekarską oraz transport powrotny;</w:t>
      </w:r>
    </w:p>
    <w:p w14:paraId="3CA5E9C9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d) transport ze szpitala do miejsca pobytu;</w:t>
      </w:r>
    </w:p>
    <w:p w14:paraId="4406A1FB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e) transport pomiędzy placówkami medycznymi – świadczenie realizowane jest na pisemne zalecenie lekarza prowadzącego, po konsultacji z lekarzem Centrum Alarmowego i odbywa się środkiem transportu dostosowanym do stanu zdrowia Ubezpieczonego;</w:t>
      </w:r>
    </w:p>
    <w:p w14:paraId="4D80EB7B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65D6AA98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Pomoc psychologa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- organizacja i pokrycie kosztów wizyty u psychologa, świadczenie przysługuje w terminie do 180 dni od chwili zaistnienia nieszczęśliwego wypadku;</w:t>
      </w:r>
    </w:p>
    <w:p w14:paraId="775B6C0C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094CF89B" w14:textId="77777777" w:rsidR="00916F33" w:rsidRPr="006573AB" w:rsidRDefault="00916F33" w:rsidP="00916F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68EA09AE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Sprzęt rehabilitacyjny - 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organizacja i pokrycie kosztów wypożyczenia oraz transportu do miejsca pobytu Ubezpieczonego sprzętu rehabilitacyjnego, jeżeli został zalecony przez lekarza prowadzącego lub lekarza Centrum Alarmowego na piśmie, w oparciu o dokumentację medyczną;</w:t>
      </w:r>
    </w:p>
    <w:p w14:paraId="75823AF7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</w:p>
    <w:p w14:paraId="201CFF02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Korepetycje – 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organizacja prywatnych lekcji dla uczniów szkół podstawowych, gimnazjów oraz szkół ponadgimnazjalnych (w rozumieniu ustawy o systemie oświaty), jeśli Ubezpieczony na podstawie zwolnienia lekarskiego będzie przebywał w domu powyżej 7 dni; </w:t>
      </w:r>
    </w:p>
    <w:p w14:paraId="136FAB26" w14:textId="77777777" w:rsidR="00916F33" w:rsidRPr="006573AB" w:rsidRDefault="00916F33" w:rsidP="00916F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3E0585DB" w14:textId="77777777" w:rsidR="00916F33" w:rsidRPr="006573AB" w:rsidRDefault="00916F33" w:rsidP="00916F3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Opieka nad dzieckiem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– organizacja i pokrycie kosztów opieki nad Ubezpieczonym lub innym dzieckiem w miejscu zamieszkania lub w miejscu pobytu Ubezpieczonego, maksymalnie do 8</w:t>
      </w:r>
      <w:r>
        <w:t> 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godzin. </w:t>
      </w:r>
    </w:p>
    <w:p w14:paraId="74ECED1C" w14:textId="77777777" w:rsidR="00916F33" w:rsidRPr="006573AB" w:rsidRDefault="00916F33" w:rsidP="00916F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4051411C" w14:textId="77777777" w:rsidR="00916F33" w:rsidRPr="006573AB" w:rsidRDefault="00916F33" w:rsidP="00916F3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Powyższe usługi są organizowane wyłączenie przez Centrum Alarmowe ERGO Hestii.</w:t>
      </w:r>
    </w:p>
    <w:p w14:paraId="083BA56B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7345AFF7" w14:textId="77777777" w:rsidR="00916F33" w:rsidRPr="006573AB" w:rsidRDefault="00916F33" w:rsidP="00916F33">
      <w:pPr>
        <w:spacing w:after="200" w:line="276" w:lineRule="auto"/>
        <w:jc w:val="both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§3     Wyłączenia odpowiedzialności</w:t>
      </w:r>
    </w:p>
    <w:p w14:paraId="537C9C7A" w14:textId="77777777" w:rsidR="00916F33" w:rsidRPr="006573AB" w:rsidRDefault="00916F33" w:rsidP="00916F3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ERGO Hestia nie pokrywa kosztów transportu medycznego, jeżeli mogły one być pokryte z 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 </w:t>
      </w: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ubezpieczenia zdrowotnego.</w:t>
      </w:r>
    </w:p>
    <w:p w14:paraId="6E8BD700" w14:textId="77777777" w:rsidR="00916F33" w:rsidRPr="006573AB" w:rsidRDefault="00916F33" w:rsidP="00916F33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05C3FD4F" w14:textId="77777777" w:rsidR="00916F33" w:rsidRPr="006573AB" w:rsidRDefault="00916F33" w:rsidP="00916F3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W ramach ubezpieczenia ERGO Hestia organizuje tylko te usługi, które określa niniejsza Klauzula i nie zwraca kosztów usług poniesionych samodzielnie przez Ubezpieczonego lub inną osobę uprawnioną do świadczenia z tytułu niniejszej umowy ubezpieczenia, z zastrzeżeniem zapisu ust. 3.</w:t>
      </w:r>
    </w:p>
    <w:p w14:paraId="4AD97F2A" w14:textId="77777777" w:rsidR="00916F33" w:rsidRPr="006573AB" w:rsidRDefault="00916F33" w:rsidP="00916F33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p w14:paraId="14F04255" w14:textId="77777777" w:rsidR="00916F33" w:rsidRDefault="00916F33" w:rsidP="00916F3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color w:val="595959"/>
          <w:sz w:val="18"/>
          <w:szCs w:val="18"/>
          <w:lang w:eastAsia="en-US"/>
        </w:rPr>
        <w:t>Jeżeli usługa przysługująca w ramach ubezpieczenia nie zostanie zrealizowana, a pomiędzy Ubezpieczonym i Centrum Alarmowym dojdzie do innych uzgodnień, ERGO Hestia pokrywa koszty poniesione samodzielnie przez Ubezpieczonego w ramach zakresu ubezpieczenia do wysokości sum ubezpieczenia dla danego rodzaju usługi.</w:t>
      </w:r>
    </w:p>
    <w:p w14:paraId="602D62B6" w14:textId="77777777" w:rsidR="00916F33" w:rsidRDefault="00916F33" w:rsidP="00916F33">
      <w:pPr>
        <w:pStyle w:val="Akapitzlist"/>
        <w:rPr>
          <w:rFonts w:ascii="Arial" w:eastAsia="Calibri" w:hAnsi="Arial" w:cs="Arial"/>
          <w:color w:val="595959"/>
          <w:sz w:val="18"/>
          <w:szCs w:val="18"/>
          <w:lang w:eastAsia="en-US"/>
        </w:rPr>
      </w:pPr>
    </w:p>
    <w:sectPr w:rsidR="00916F33" w:rsidSect="00EF670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0F60" w14:textId="77777777" w:rsidR="00B721E9" w:rsidRDefault="00B721E9">
      <w:r>
        <w:separator/>
      </w:r>
    </w:p>
  </w:endnote>
  <w:endnote w:type="continuationSeparator" w:id="0">
    <w:p w14:paraId="713B0A0E" w14:textId="77777777" w:rsidR="00B721E9" w:rsidRDefault="00B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 Me">
    <w:altName w:val="FS M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C58F0" w14:textId="77777777" w:rsidR="00B721E9" w:rsidRDefault="00B721E9">
      <w:r>
        <w:separator/>
      </w:r>
    </w:p>
  </w:footnote>
  <w:footnote w:type="continuationSeparator" w:id="0">
    <w:p w14:paraId="5BDB16F2" w14:textId="77777777" w:rsidR="00B721E9" w:rsidRDefault="00B7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804" w14:textId="77777777" w:rsidR="00FB010C" w:rsidRDefault="00916F3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8041ECA" wp14:editId="411DEF0B">
          <wp:simplePos x="0" y="0"/>
          <wp:positionH relativeFrom="column">
            <wp:posOffset>-896510</wp:posOffset>
          </wp:positionH>
          <wp:positionV relativeFrom="paragraph">
            <wp:posOffset>-449580</wp:posOffset>
          </wp:positionV>
          <wp:extent cx="7553960" cy="10688320"/>
          <wp:effectExtent l="0" t="0" r="8890" b="0"/>
          <wp:wrapNone/>
          <wp:docPr id="1" name="Obraz 1" descr="Macintosh HD:Users:tomaszkuchta:Documents:ERGO:BM:Anna Sowa:KOPERTY DL i pisma:PF_27X2015:PAPIER typ iH EHM_26I2016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aszkuchta:Documents:ERGO:BM:Anna Sowa:KOPERTY DL i pisma:PF_27X2015:PAPIER typ iH EHM_26I2016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379"/>
    <w:multiLevelType w:val="hybridMultilevel"/>
    <w:tmpl w:val="D048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2C0"/>
    <w:multiLevelType w:val="hybridMultilevel"/>
    <w:tmpl w:val="725A72C2"/>
    <w:lvl w:ilvl="0" w:tplc="AF60A8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E27ED"/>
    <w:multiLevelType w:val="hybridMultilevel"/>
    <w:tmpl w:val="96222592"/>
    <w:lvl w:ilvl="0" w:tplc="A4CCB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E5C17"/>
    <w:multiLevelType w:val="hybridMultilevel"/>
    <w:tmpl w:val="372E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C33"/>
    <w:multiLevelType w:val="hybridMultilevel"/>
    <w:tmpl w:val="4E4C49D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cs="Times New Roman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10EBD"/>
    <w:multiLevelType w:val="hybridMultilevel"/>
    <w:tmpl w:val="1C38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228A"/>
    <w:multiLevelType w:val="hybridMultilevel"/>
    <w:tmpl w:val="D20E1498"/>
    <w:lvl w:ilvl="0" w:tplc="ADD2EB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1F87500"/>
    <w:multiLevelType w:val="hybridMultilevel"/>
    <w:tmpl w:val="23A2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41411A"/>
    <w:multiLevelType w:val="hybridMultilevel"/>
    <w:tmpl w:val="7C9E384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3"/>
    <w:rsid w:val="003A215C"/>
    <w:rsid w:val="006015EA"/>
    <w:rsid w:val="00916F33"/>
    <w:rsid w:val="00B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8200"/>
  <w15:chartTrackingRefBased/>
  <w15:docId w15:val="{485F4B74-D1C0-49DA-BE5F-78E858E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F33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6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F33"/>
    <w:rPr>
      <w:rFonts w:eastAsiaTheme="minorEastAsia"/>
      <w:sz w:val="24"/>
      <w:szCs w:val="24"/>
      <w:lang w:val="cs-CZ" w:eastAsia="pl-PL"/>
    </w:rPr>
  </w:style>
  <w:style w:type="paragraph" w:customStyle="1" w:styleId="WW-Tekstpodstawowywcity2">
    <w:name w:val="WW-Tekst podstawowy wcięty 2"/>
    <w:basedOn w:val="Normalny"/>
    <w:rsid w:val="00916F33"/>
    <w:pPr>
      <w:suppressAutoHyphens/>
      <w:ind w:left="284" w:firstLine="1"/>
      <w:jc w:val="both"/>
    </w:pPr>
    <w:rPr>
      <w:rFonts w:ascii="Arial Narrow" w:eastAsia="Times New Roman" w:hAnsi="Arial Narrow" w:cs="Times New Roman"/>
      <w:noProof/>
      <w:szCs w:val="20"/>
      <w:lang w:val="pl-PL"/>
    </w:rPr>
  </w:style>
  <w:style w:type="character" w:customStyle="1" w:styleId="A1">
    <w:name w:val="A1"/>
    <w:uiPriority w:val="99"/>
    <w:rsid w:val="00916F33"/>
    <w:rPr>
      <w:rFonts w:ascii="FS Me" w:hAnsi="FS Me" w:cs="FS Me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Tyrka</dc:creator>
  <cp:keywords/>
  <dc:description/>
  <cp:lastModifiedBy>Bogusław Ptak</cp:lastModifiedBy>
  <cp:revision>2</cp:revision>
  <cp:lastPrinted>2021-08-18T10:21:00Z</cp:lastPrinted>
  <dcterms:created xsi:type="dcterms:W3CDTF">2021-10-18T13:57:00Z</dcterms:created>
  <dcterms:modified xsi:type="dcterms:W3CDTF">2021-10-18T13:57:00Z</dcterms:modified>
</cp:coreProperties>
</file>